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C1" w:rsidRPr="004A6ED2" w:rsidRDefault="00A40577" w:rsidP="00B32CC1">
      <w:pPr>
        <w:rPr>
          <w:rFonts w:ascii="Arial" w:hAnsi="Arial" w:cs="Arial"/>
          <w:b/>
        </w:rPr>
      </w:pPr>
      <w:r w:rsidRPr="004A6ED2">
        <w:rPr>
          <w:rFonts w:ascii="Arial" w:hAnsi="Arial" w:cs="Arial"/>
          <w:b/>
        </w:rPr>
        <w:t>INCIDENT HEPATITIS C CASES DETECTED THROUGH A CUSTODIAL HCV TREATMENT PROGRAM</w:t>
      </w:r>
    </w:p>
    <w:p w:rsidR="00A40577" w:rsidRPr="004A6ED2" w:rsidRDefault="00A40577" w:rsidP="00B32CC1">
      <w:pPr>
        <w:rPr>
          <w:rFonts w:ascii="Arial" w:hAnsi="Arial" w:cs="Arial"/>
        </w:rPr>
      </w:pPr>
    </w:p>
    <w:p w:rsidR="00B32CC1" w:rsidRPr="004A6ED2" w:rsidRDefault="00A40577" w:rsidP="00B32CC1">
      <w:pPr>
        <w:rPr>
          <w:rFonts w:ascii="Arial" w:hAnsi="Arial" w:cs="Arial"/>
        </w:rPr>
      </w:pPr>
      <w:proofErr w:type="spellStart"/>
      <w:r w:rsidRPr="004A6ED2">
        <w:rPr>
          <w:rFonts w:ascii="Arial" w:hAnsi="Arial" w:cs="Arial"/>
          <w:u w:val="single"/>
        </w:rPr>
        <w:t>Saulo</w:t>
      </w:r>
      <w:proofErr w:type="spellEnd"/>
      <w:r w:rsidRPr="004A6ED2">
        <w:rPr>
          <w:rFonts w:ascii="Arial" w:hAnsi="Arial" w:cs="Arial"/>
          <w:u w:val="single"/>
        </w:rPr>
        <w:t xml:space="preserve"> D</w:t>
      </w:r>
      <w:r w:rsidRPr="004A6ED2">
        <w:rPr>
          <w:rFonts w:ascii="Arial" w:hAnsi="Arial" w:cs="Arial"/>
          <w:u w:val="single"/>
          <w:vertAlign w:val="superscript"/>
        </w:rPr>
        <w:t>1</w:t>
      </w:r>
      <w:r w:rsidR="00175625" w:rsidRPr="004A6ED2">
        <w:rPr>
          <w:rFonts w:ascii="Arial" w:hAnsi="Arial" w:cs="Arial"/>
          <w:u w:val="single"/>
          <w:vertAlign w:val="superscript"/>
        </w:rPr>
        <w:t xml:space="preserve">, </w:t>
      </w:r>
      <w:r w:rsidR="00DF55D5" w:rsidRPr="004A6ED2">
        <w:rPr>
          <w:rFonts w:ascii="Arial" w:hAnsi="Arial" w:cs="Arial"/>
          <w:u w:val="single"/>
          <w:vertAlign w:val="superscript"/>
        </w:rPr>
        <w:t>2</w:t>
      </w:r>
      <w:r w:rsidRPr="004A6ED2">
        <w:rPr>
          <w:rFonts w:ascii="Arial" w:hAnsi="Arial" w:cs="Arial"/>
        </w:rPr>
        <w:t xml:space="preserve">, Levy </w:t>
      </w:r>
      <w:r w:rsidR="00DF55D5" w:rsidRPr="004A6ED2">
        <w:rPr>
          <w:rFonts w:ascii="Arial" w:hAnsi="Arial" w:cs="Arial"/>
        </w:rPr>
        <w:t>M</w:t>
      </w:r>
      <w:r w:rsidR="00DF55D5" w:rsidRPr="004A6ED2">
        <w:rPr>
          <w:rFonts w:ascii="Arial" w:hAnsi="Arial" w:cs="Arial"/>
          <w:vertAlign w:val="superscript"/>
        </w:rPr>
        <w:t>3</w:t>
      </w:r>
      <w:r w:rsidRPr="004A6ED2">
        <w:rPr>
          <w:rFonts w:ascii="Arial" w:hAnsi="Arial" w:cs="Arial"/>
        </w:rPr>
        <w:t xml:space="preserve">, </w:t>
      </w:r>
      <w:proofErr w:type="spellStart"/>
      <w:r w:rsidRPr="004A6ED2">
        <w:rPr>
          <w:rFonts w:ascii="Arial" w:hAnsi="Arial" w:cs="Arial"/>
        </w:rPr>
        <w:t>Kinner</w:t>
      </w:r>
      <w:proofErr w:type="spellEnd"/>
      <w:r w:rsidRPr="004A6ED2">
        <w:rPr>
          <w:rFonts w:ascii="Arial" w:hAnsi="Arial" w:cs="Arial"/>
        </w:rPr>
        <w:t xml:space="preserve"> </w:t>
      </w:r>
      <w:r w:rsidR="00DF55D5" w:rsidRPr="004A6ED2">
        <w:rPr>
          <w:rFonts w:ascii="Arial" w:hAnsi="Arial" w:cs="Arial"/>
        </w:rPr>
        <w:t>S</w:t>
      </w:r>
      <w:r w:rsidR="00DF55D5" w:rsidRPr="004A6ED2">
        <w:rPr>
          <w:rFonts w:ascii="Arial" w:hAnsi="Arial" w:cs="Arial"/>
          <w:vertAlign w:val="superscript"/>
        </w:rPr>
        <w:t>4</w:t>
      </w:r>
      <w:r w:rsidRPr="004A6ED2">
        <w:rPr>
          <w:rFonts w:ascii="Arial" w:hAnsi="Arial" w:cs="Arial"/>
        </w:rPr>
        <w:t xml:space="preserve">, </w:t>
      </w:r>
      <w:proofErr w:type="spellStart"/>
      <w:r w:rsidRPr="004A6ED2">
        <w:rPr>
          <w:rFonts w:ascii="Arial" w:hAnsi="Arial" w:cs="Arial"/>
        </w:rPr>
        <w:t>Hellard</w:t>
      </w:r>
      <w:proofErr w:type="spellEnd"/>
      <w:r w:rsidRPr="004A6ED2">
        <w:rPr>
          <w:rFonts w:ascii="Arial" w:hAnsi="Arial" w:cs="Arial"/>
        </w:rPr>
        <w:t xml:space="preserve"> </w:t>
      </w:r>
      <w:r w:rsidR="00DF55D5" w:rsidRPr="004A6ED2">
        <w:rPr>
          <w:rFonts w:ascii="Arial" w:hAnsi="Arial" w:cs="Arial"/>
        </w:rPr>
        <w:t>M</w:t>
      </w:r>
      <w:r w:rsidR="00DF55D5" w:rsidRPr="004A6ED2">
        <w:rPr>
          <w:rFonts w:ascii="Arial" w:hAnsi="Arial" w:cs="Arial"/>
          <w:vertAlign w:val="superscript"/>
        </w:rPr>
        <w:t>5</w:t>
      </w:r>
      <w:proofErr w:type="gramStart"/>
      <w:r w:rsidR="00DF55D5" w:rsidRPr="004A6ED2">
        <w:rPr>
          <w:rFonts w:ascii="Arial" w:hAnsi="Arial" w:cs="Arial"/>
          <w:vertAlign w:val="superscript"/>
        </w:rPr>
        <w:t>,6</w:t>
      </w:r>
      <w:proofErr w:type="gramEnd"/>
      <w:r w:rsidRPr="004A6ED2">
        <w:rPr>
          <w:rFonts w:ascii="Arial" w:hAnsi="Arial" w:cs="Arial"/>
        </w:rPr>
        <w:t>, Snow K</w:t>
      </w:r>
      <w:r w:rsidRPr="004A6ED2">
        <w:rPr>
          <w:rFonts w:ascii="Arial" w:hAnsi="Arial" w:cs="Arial"/>
          <w:vertAlign w:val="superscript"/>
        </w:rPr>
        <w:t>5</w:t>
      </w:r>
      <w:r w:rsidRPr="004A6ED2">
        <w:rPr>
          <w:rFonts w:ascii="Arial" w:hAnsi="Arial" w:cs="Arial"/>
        </w:rPr>
        <w:t xml:space="preserve">, Butler </w:t>
      </w:r>
      <w:r w:rsidR="00DF55D5" w:rsidRPr="004A6ED2">
        <w:rPr>
          <w:rFonts w:ascii="Arial" w:hAnsi="Arial" w:cs="Arial"/>
        </w:rPr>
        <w:t>T</w:t>
      </w:r>
      <w:r w:rsidR="00DF55D5" w:rsidRPr="004A6ED2">
        <w:rPr>
          <w:rFonts w:ascii="Arial" w:hAnsi="Arial" w:cs="Arial"/>
          <w:vertAlign w:val="superscript"/>
        </w:rPr>
        <w:t>7</w:t>
      </w:r>
      <w:r w:rsidRPr="004A6ED2">
        <w:rPr>
          <w:rFonts w:ascii="Arial" w:hAnsi="Arial" w:cs="Arial"/>
        </w:rPr>
        <w:t xml:space="preserve">. </w:t>
      </w:r>
    </w:p>
    <w:p w:rsidR="00B32CC1" w:rsidRPr="004A6ED2" w:rsidRDefault="00B32CC1" w:rsidP="00B32CC1">
      <w:pPr>
        <w:rPr>
          <w:rFonts w:ascii="Arial" w:hAnsi="Arial" w:cs="Arial"/>
        </w:rPr>
      </w:pPr>
    </w:p>
    <w:p w:rsidR="00B32CC1" w:rsidRPr="004A6ED2" w:rsidRDefault="00B32CC1" w:rsidP="00B32CC1">
      <w:pPr>
        <w:rPr>
          <w:rFonts w:ascii="Arial" w:hAnsi="Arial" w:cs="Arial"/>
        </w:rPr>
      </w:pPr>
      <w:r w:rsidRPr="004A6ED2">
        <w:rPr>
          <w:rFonts w:ascii="Arial" w:hAnsi="Arial" w:cs="Arial"/>
          <w:vertAlign w:val="superscript"/>
        </w:rPr>
        <w:t xml:space="preserve">1 </w:t>
      </w:r>
      <w:r w:rsidR="00A40577" w:rsidRPr="004A6ED2">
        <w:rPr>
          <w:rFonts w:ascii="Arial" w:hAnsi="Arial" w:cs="Arial"/>
        </w:rPr>
        <w:t>National Centre for Epidemiology and Population Health</w:t>
      </w:r>
      <w:r w:rsidR="00DF55D5" w:rsidRPr="004A6ED2">
        <w:rPr>
          <w:rFonts w:ascii="Arial" w:hAnsi="Arial" w:cs="Arial"/>
        </w:rPr>
        <w:t>;</w:t>
      </w:r>
      <w:r w:rsidR="00A40577" w:rsidRPr="004A6ED2">
        <w:rPr>
          <w:rFonts w:ascii="Arial" w:hAnsi="Arial" w:cs="Arial"/>
          <w:vertAlign w:val="superscript"/>
        </w:rPr>
        <w:t xml:space="preserve">  </w:t>
      </w:r>
      <w:r w:rsidR="00A40577" w:rsidRPr="004A6ED2">
        <w:rPr>
          <w:rFonts w:ascii="Arial" w:hAnsi="Arial" w:cs="Arial"/>
        </w:rPr>
        <w:t>Australian National University</w:t>
      </w:r>
      <w:r w:rsidR="00175625" w:rsidRPr="004A6ED2">
        <w:rPr>
          <w:rFonts w:ascii="Arial" w:hAnsi="Arial" w:cs="Arial"/>
        </w:rPr>
        <w:t>;</w:t>
      </w:r>
      <w:r w:rsidRPr="004A6ED2">
        <w:rPr>
          <w:rFonts w:ascii="Arial" w:hAnsi="Arial" w:cs="Arial"/>
        </w:rPr>
        <w:t xml:space="preserve"> </w:t>
      </w:r>
      <w:r w:rsidR="00DF55D5" w:rsidRPr="004A6ED2">
        <w:rPr>
          <w:rFonts w:ascii="Arial" w:hAnsi="Arial" w:cs="Arial"/>
          <w:vertAlign w:val="superscript"/>
        </w:rPr>
        <w:t>2</w:t>
      </w:r>
      <w:r w:rsidR="00DF55D5" w:rsidRPr="004A6ED2">
        <w:rPr>
          <w:rFonts w:ascii="Arial" w:hAnsi="Arial" w:cs="Arial"/>
        </w:rPr>
        <w:t xml:space="preserve">School of Population and Global Health, University of Melbourne; </w:t>
      </w:r>
      <w:r w:rsidR="00DF55D5" w:rsidRPr="004A6ED2">
        <w:rPr>
          <w:rFonts w:ascii="Arial" w:hAnsi="Arial" w:cs="Arial"/>
          <w:vertAlign w:val="superscript"/>
        </w:rPr>
        <w:t>3</w:t>
      </w:r>
      <w:r w:rsidRPr="004A6ED2">
        <w:rPr>
          <w:rFonts w:ascii="Arial" w:hAnsi="Arial" w:cs="Arial"/>
          <w:vertAlign w:val="superscript"/>
        </w:rPr>
        <w:t xml:space="preserve"> </w:t>
      </w:r>
      <w:r w:rsidR="00A40577" w:rsidRPr="004A6ED2">
        <w:rPr>
          <w:rFonts w:ascii="Arial" w:hAnsi="Arial" w:cs="Arial"/>
        </w:rPr>
        <w:t>College of Medicine, Biology &amp; Environment,</w:t>
      </w:r>
      <w:r w:rsidR="00A40577" w:rsidRPr="004A6ED2">
        <w:rPr>
          <w:rFonts w:ascii="Arial" w:hAnsi="Arial" w:cs="Arial"/>
          <w:vertAlign w:val="superscript"/>
        </w:rPr>
        <w:t xml:space="preserve">  </w:t>
      </w:r>
      <w:r w:rsidR="00175625" w:rsidRPr="004A6ED2">
        <w:rPr>
          <w:rFonts w:ascii="Arial" w:hAnsi="Arial" w:cs="Arial"/>
        </w:rPr>
        <w:t xml:space="preserve">Australian National University;  </w:t>
      </w:r>
      <w:r w:rsidR="00DF55D5" w:rsidRPr="004A6ED2">
        <w:rPr>
          <w:rFonts w:ascii="Arial" w:hAnsi="Arial" w:cs="Arial"/>
          <w:vertAlign w:val="superscript"/>
        </w:rPr>
        <w:t>4</w:t>
      </w:r>
      <w:r w:rsidR="00DF55D5" w:rsidRPr="004A6ED2">
        <w:rPr>
          <w:rFonts w:ascii="Arial" w:hAnsi="Arial" w:cs="Arial"/>
        </w:rPr>
        <w:t xml:space="preserve"> </w:t>
      </w:r>
      <w:r w:rsidR="00710F0C" w:rsidRPr="004A6ED2">
        <w:rPr>
          <w:rFonts w:ascii="Arial" w:hAnsi="Arial" w:cs="Arial"/>
        </w:rPr>
        <w:t xml:space="preserve">Griffith Criminology Institute &amp; </w:t>
      </w:r>
      <w:proofErr w:type="spellStart"/>
      <w:r w:rsidR="00710F0C" w:rsidRPr="004A6ED2">
        <w:rPr>
          <w:rFonts w:ascii="Arial" w:hAnsi="Arial" w:cs="Arial"/>
        </w:rPr>
        <w:t>Menzies</w:t>
      </w:r>
      <w:proofErr w:type="spellEnd"/>
      <w:r w:rsidR="00710F0C" w:rsidRPr="004A6ED2">
        <w:rPr>
          <w:rFonts w:ascii="Arial" w:hAnsi="Arial" w:cs="Arial"/>
        </w:rPr>
        <w:t xml:space="preserve"> Health Institute Queensland</w:t>
      </w:r>
      <w:r w:rsidR="00175625" w:rsidRPr="004A6ED2">
        <w:rPr>
          <w:rFonts w:ascii="Arial" w:hAnsi="Arial" w:cs="Arial"/>
        </w:rPr>
        <w:t xml:space="preserve">, Griffith University; </w:t>
      </w:r>
      <w:r w:rsidR="00DF55D5" w:rsidRPr="004A6ED2">
        <w:rPr>
          <w:rFonts w:ascii="Arial" w:hAnsi="Arial" w:cs="Arial"/>
          <w:vertAlign w:val="superscript"/>
        </w:rPr>
        <w:t>5</w:t>
      </w:r>
      <w:r w:rsidR="00DF55D5" w:rsidRPr="004A6ED2">
        <w:rPr>
          <w:rFonts w:ascii="Arial" w:hAnsi="Arial" w:cs="Arial"/>
        </w:rPr>
        <w:t xml:space="preserve"> </w:t>
      </w:r>
      <w:r w:rsidR="00175625" w:rsidRPr="004A6ED2">
        <w:rPr>
          <w:rFonts w:ascii="Arial" w:hAnsi="Arial" w:cs="Arial"/>
        </w:rPr>
        <w:t>Centre for Population Health, Burnet Institute</w:t>
      </w:r>
      <w:r w:rsidR="00C169E9" w:rsidRPr="004A6ED2">
        <w:rPr>
          <w:rFonts w:ascii="Arial" w:hAnsi="Arial" w:cs="Arial"/>
        </w:rPr>
        <w:t>;</w:t>
      </w:r>
      <w:r w:rsidR="00175625" w:rsidRPr="004A6ED2">
        <w:rPr>
          <w:rFonts w:ascii="Arial" w:hAnsi="Arial" w:cs="Arial"/>
        </w:rPr>
        <w:t xml:space="preserve">  </w:t>
      </w:r>
      <w:r w:rsidR="00C169E9" w:rsidRPr="004A6ED2">
        <w:rPr>
          <w:rFonts w:ascii="Arial" w:hAnsi="Arial" w:cs="Arial"/>
          <w:vertAlign w:val="superscript"/>
        </w:rPr>
        <w:t>6</w:t>
      </w:r>
      <w:r w:rsidR="00DF55D5" w:rsidRPr="004A6ED2">
        <w:rPr>
          <w:rFonts w:ascii="Arial" w:hAnsi="Arial" w:cs="Arial"/>
        </w:rPr>
        <w:t xml:space="preserve">Department of Epidemiology and Preventive Medicine </w:t>
      </w:r>
      <w:proofErr w:type="spellStart"/>
      <w:r w:rsidR="00DF55D5" w:rsidRPr="004A6ED2">
        <w:rPr>
          <w:rFonts w:ascii="Arial" w:hAnsi="Arial" w:cs="Arial"/>
        </w:rPr>
        <w:t>Monash</w:t>
      </w:r>
      <w:proofErr w:type="spellEnd"/>
      <w:r w:rsidR="00DF55D5" w:rsidRPr="004A6ED2">
        <w:rPr>
          <w:rFonts w:ascii="Arial" w:hAnsi="Arial" w:cs="Arial"/>
        </w:rPr>
        <w:t xml:space="preserve"> </w:t>
      </w:r>
      <w:proofErr w:type="spellStart"/>
      <w:r w:rsidR="00DF55D5" w:rsidRPr="004A6ED2">
        <w:rPr>
          <w:rFonts w:ascii="Arial" w:hAnsi="Arial" w:cs="Arial"/>
        </w:rPr>
        <w:t>Univeristy</w:t>
      </w:r>
      <w:proofErr w:type="spellEnd"/>
      <w:r w:rsidR="00DF55D5" w:rsidRPr="004A6ED2">
        <w:rPr>
          <w:rFonts w:ascii="Arial" w:hAnsi="Arial" w:cs="Arial"/>
        </w:rPr>
        <w:t xml:space="preserve">; </w:t>
      </w:r>
      <w:r w:rsidR="00DF55D5" w:rsidRPr="004A6ED2">
        <w:rPr>
          <w:rFonts w:ascii="Arial" w:hAnsi="Arial" w:cs="Arial"/>
          <w:vertAlign w:val="superscript"/>
        </w:rPr>
        <w:t>7</w:t>
      </w:r>
      <w:r w:rsidR="00175625" w:rsidRPr="004A6ED2">
        <w:rPr>
          <w:rFonts w:ascii="Arial" w:hAnsi="Arial" w:cs="Arial"/>
        </w:rPr>
        <w:t>The</w:t>
      </w:r>
      <w:r w:rsidR="00175625" w:rsidRPr="004A6ED2">
        <w:rPr>
          <w:rFonts w:ascii="Arial" w:hAnsi="Arial" w:cs="Arial"/>
          <w:vertAlign w:val="superscript"/>
        </w:rPr>
        <w:t xml:space="preserve"> </w:t>
      </w:r>
      <w:r w:rsidRPr="004A6ED2">
        <w:rPr>
          <w:rFonts w:ascii="Arial" w:hAnsi="Arial" w:cs="Arial"/>
        </w:rPr>
        <w:t>Kirby Institute</w:t>
      </w:r>
      <w:r w:rsidR="00175625" w:rsidRPr="004A6ED2">
        <w:rPr>
          <w:rFonts w:ascii="Arial" w:hAnsi="Arial" w:cs="Arial"/>
        </w:rPr>
        <w:t>, University of New South Wales.</w:t>
      </w:r>
    </w:p>
    <w:p w:rsidR="00435EA5" w:rsidRPr="004A6ED2" w:rsidRDefault="00435EA5">
      <w:pPr>
        <w:rPr>
          <w:rFonts w:ascii="Arial" w:hAnsi="Arial" w:cs="Arial"/>
        </w:rPr>
      </w:pPr>
    </w:p>
    <w:p w:rsidR="00175625" w:rsidRPr="004A6ED2" w:rsidRDefault="00435EA5" w:rsidP="00175625">
      <w:pPr>
        <w:rPr>
          <w:rFonts w:ascii="Arial" w:hAnsi="Arial" w:cs="Arial"/>
        </w:rPr>
      </w:pPr>
      <w:r w:rsidRPr="004A6ED2">
        <w:rPr>
          <w:rFonts w:ascii="Arial" w:hAnsi="Arial" w:cs="Arial"/>
          <w:b/>
        </w:rPr>
        <w:t>Introduction:</w:t>
      </w:r>
      <w:r w:rsidR="004A6ED2" w:rsidRPr="004A6ED2">
        <w:rPr>
          <w:rFonts w:ascii="Arial" w:hAnsi="Arial" w:cs="Arial"/>
          <w:b/>
        </w:rPr>
        <w:t xml:space="preserve"> </w:t>
      </w:r>
      <w:r w:rsidR="00175625" w:rsidRPr="004A6ED2">
        <w:rPr>
          <w:rFonts w:ascii="Arial" w:hAnsi="Arial" w:cs="Arial"/>
        </w:rPr>
        <w:t>This project aim</w:t>
      </w:r>
      <w:r w:rsidR="002D4742" w:rsidRPr="004A6ED2">
        <w:rPr>
          <w:rFonts w:ascii="Arial" w:hAnsi="Arial" w:cs="Arial"/>
        </w:rPr>
        <w:t>ed</w:t>
      </w:r>
      <w:r w:rsidR="00175625" w:rsidRPr="004A6ED2">
        <w:rPr>
          <w:rFonts w:ascii="Arial" w:hAnsi="Arial" w:cs="Arial"/>
        </w:rPr>
        <w:t xml:space="preserve"> to:</w:t>
      </w:r>
      <w:bookmarkStart w:id="0" w:name="_GoBack"/>
      <w:bookmarkEnd w:id="0"/>
    </w:p>
    <w:p w:rsidR="00175625" w:rsidRPr="004A6ED2" w:rsidRDefault="00175625" w:rsidP="00D8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6ED2">
        <w:rPr>
          <w:rFonts w:ascii="Arial" w:hAnsi="Arial" w:cs="Arial"/>
        </w:rPr>
        <w:t xml:space="preserve">describe an in-prison case series of </w:t>
      </w:r>
      <w:r w:rsidR="00C169E9" w:rsidRPr="004A6ED2">
        <w:rPr>
          <w:rFonts w:ascii="Arial" w:hAnsi="Arial" w:cs="Arial"/>
        </w:rPr>
        <w:t xml:space="preserve">suspected </w:t>
      </w:r>
      <w:r w:rsidR="005A3679" w:rsidRPr="004A6ED2">
        <w:rPr>
          <w:rFonts w:ascii="Arial" w:hAnsi="Arial" w:cs="Arial"/>
        </w:rPr>
        <w:t>in prison acquired</w:t>
      </w:r>
      <w:r w:rsidR="00C169E9" w:rsidRPr="004A6ED2">
        <w:rPr>
          <w:rFonts w:ascii="Arial" w:hAnsi="Arial" w:cs="Arial"/>
        </w:rPr>
        <w:t xml:space="preserve"> </w:t>
      </w:r>
      <w:r w:rsidRPr="004A6ED2">
        <w:rPr>
          <w:rFonts w:ascii="Arial" w:hAnsi="Arial" w:cs="Arial"/>
        </w:rPr>
        <w:t>HCV infection</w:t>
      </w:r>
      <w:r w:rsidR="00710F0C" w:rsidRPr="004A6ED2">
        <w:rPr>
          <w:rFonts w:ascii="Arial" w:hAnsi="Arial" w:cs="Arial"/>
        </w:rPr>
        <w:t>;</w:t>
      </w:r>
    </w:p>
    <w:p w:rsidR="00175625" w:rsidRPr="004A6ED2" w:rsidRDefault="00175625" w:rsidP="00D8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6ED2">
        <w:rPr>
          <w:rFonts w:ascii="Arial" w:hAnsi="Arial" w:cs="Arial"/>
        </w:rPr>
        <w:t>determine the strength of evidence for in-prison HCV transmission for each suspected case</w:t>
      </w:r>
      <w:r w:rsidR="00D846D4" w:rsidRPr="004A6ED2">
        <w:rPr>
          <w:rFonts w:ascii="Arial" w:hAnsi="Arial" w:cs="Arial"/>
        </w:rPr>
        <w:t>; and</w:t>
      </w:r>
    </w:p>
    <w:p w:rsidR="00435EA5" w:rsidRPr="004A6ED2" w:rsidRDefault="00175625" w:rsidP="00D8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4A6ED2">
        <w:rPr>
          <w:rFonts w:ascii="Arial" w:hAnsi="Arial" w:cs="Arial"/>
        </w:rPr>
        <w:t>identify</w:t>
      </w:r>
      <w:proofErr w:type="gramEnd"/>
      <w:r w:rsidRPr="004A6ED2">
        <w:rPr>
          <w:rFonts w:ascii="Arial" w:hAnsi="Arial" w:cs="Arial"/>
        </w:rPr>
        <w:t xml:space="preserve"> possible modes of transmission for each suspected case</w:t>
      </w:r>
      <w:r w:rsidR="00710F0C" w:rsidRPr="004A6ED2">
        <w:rPr>
          <w:rFonts w:ascii="Arial" w:hAnsi="Arial" w:cs="Arial"/>
        </w:rPr>
        <w:t>.</w:t>
      </w:r>
    </w:p>
    <w:p w:rsidR="00D846D4" w:rsidRPr="004A6ED2" w:rsidRDefault="00D846D4">
      <w:pPr>
        <w:rPr>
          <w:rFonts w:ascii="Arial" w:hAnsi="Arial" w:cs="Arial"/>
          <w:b/>
        </w:rPr>
      </w:pPr>
    </w:p>
    <w:p w:rsidR="00435EA5" w:rsidRPr="004A6ED2" w:rsidRDefault="00435EA5" w:rsidP="00435EA5">
      <w:pPr>
        <w:rPr>
          <w:rFonts w:ascii="Arial" w:hAnsi="Arial" w:cs="Arial"/>
        </w:rPr>
      </w:pPr>
      <w:r w:rsidRPr="004A6ED2">
        <w:rPr>
          <w:rFonts w:ascii="Arial" w:hAnsi="Arial" w:cs="Arial"/>
          <w:b/>
        </w:rPr>
        <w:t>Methods:</w:t>
      </w:r>
      <w:r w:rsidR="004A6ED2" w:rsidRPr="004A6ED2">
        <w:rPr>
          <w:rFonts w:ascii="Arial" w:hAnsi="Arial" w:cs="Arial"/>
          <w:b/>
        </w:rPr>
        <w:t xml:space="preserve"> </w:t>
      </w:r>
      <w:r w:rsidR="00D846D4" w:rsidRPr="004A6ED2">
        <w:rPr>
          <w:rFonts w:ascii="Arial" w:hAnsi="Arial" w:cs="Arial"/>
        </w:rPr>
        <w:t>A mixed methods approach was taken, including both quantitative and qualitative interviews. Interviews were conducted at the prison facility with participants</w:t>
      </w:r>
      <w:r w:rsidR="00C915E8" w:rsidRPr="004A6ED2">
        <w:rPr>
          <w:rFonts w:ascii="Arial" w:hAnsi="Arial" w:cs="Arial"/>
        </w:rPr>
        <w:t xml:space="preserve"> </w:t>
      </w:r>
      <w:r w:rsidR="00C169E9" w:rsidRPr="004A6ED2">
        <w:rPr>
          <w:rFonts w:ascii="Arial" w:hAnsi="Arial" w:cs="Arial"/>
        </w:rPr>
        <w:t xml:space="preserve">identified has having suspected </w:t>
      </w:r>
      <w:r w:rsidR="005400D7" w:rsidRPr="004A6ED2">
        <w:rPr>
          <w:rFonts w:ascii="Arial" w:hAnsi="Arial" w:cs="Arial"/>
        </w:rPr>
        <w:t xml:space="preserve">in prison </w:t>
      </w:r>
      <w:r w:rsidR="0088714F" w:rsidRPr="004A6ED2">
        <w:rPr>
          <w:rFonts w:ascii="Arial" w:hAnsi="Arial" w:cs="Arial"/>
        </w:rPr>
        <w:t>acquired</w:t>
      </w:r>
      <w:r w:rsidR="00C169E9" w:rsidRPr="004A6ED2">
        <w:rPr>
          <w:rFonts w:ascii="Arial" w:hAnsi="Arial" w:cs="Arial"/>
        </w:rPr>
        <w:t xml:space="preserve"> HCV infection.</w:t>
      </w:r>
      <w:r w:rsidR="00D846D4" w:rsidRPr="004A6ED2">
        <w:rPr>
          <w:rFonts w:ascii="Arial" w:hAnsi="Arial" w:cs="Arial"/>
        </w:rPr>
        <w:t xml:space="preserve"> Interviews determine</w:t>
      </w:r>
      <w:r w:rsidR="00C915E8" w:rsidRPr="004A6ED2">
        <w:rPr>
          <w:rFonts w:ascii="Arial" w:hAnsi="Arial" w:cs="Arial"/>
        </w:rPr>
        <w:t>d</w:t>
      </w:r>
      <w:r w:rsidR="00D846D4" w:rsidRPr="004A6ED2">
        <w:rPr>
          <w:rFonts w:ascii="Arial" w:hAnsi="Arial" w:cs="Arial"/>
        </w:rPr>
        <w:t xml:space="preserve"> risk </w:t>
      </w:r>
      <w:proofErr w:type="spellStart"/>
      <w:r w:rsidR="00D846D4" w:rsidRPr="004A6ED2">
        <w:rPr>
          <w:rFonts w:ascii="Arial" w:hAnsi="Arial" w:cs="Arial"/>
        </w:rPr>
        <w:t>behaviour</w:t>
      </w:r>
      <w:proofErr w:type="spellEnd"/>
      <w:r w:rsidR="00D846D4" w:rsidRPr="004A6ED2">
        <w:rPr>
          <w:rFonts w:ascii="Arial" w:hAnsi="Arial" w:cs="Arial"/>
        </w:rPr>
        <w:t xml:space="preserve"> and imprisonment timeframes related to blood exposure between</w:t>
      </w:r>
      <w:r w:rsidR="00C915E8" w:rsidRPr="004A6ED2">
        <w:rPr>
          <w:rFonts w:ascii="Arial" w:hAnsi="Arial" w:cs="Arial"/>
        </w:rPr>
        <w:t xml:space="preserve"> the</w:t>
      </w:r>
      <w:r w:rsidR="00D846D4" w:rsidRPr="004A6ED2">
        <w:rPr>
          <w:rFonts w:ascii="Arial" w:hAnsi="Arial" w:cs="Arial"/>
        </w:rPr>
        <w:t xml:space="preserve"> time of last HCV negative blood test and HCV positive test </w:t>
      </w:r>
      <w:r w:rsidR="00C169E9" w:rsidRPr="004A6ED2">
        <w:rPr>
          <w:rFonts w:ascii="Arial" w:hAnsi="Arial" w:cs="Arial"/>
        </w:rPr>
        <w:t>from</w:t>
      </w:r>
      <w:r w:rsidR="00D846D4" w:rsidRPr="004A6ED2">
        <w:rPr>
          <w:rFonts w:ascii="Arial" w:hAnsi="Arial" w:cs="Arial"/>
        </w:rPr>
        <w:t xml:space="preserve"> March 2009 to May 2013.</w:t>
      </w:r>
    </w:p>
    <w:p w:rsidR="00D846D4" w:rsidRPr="004A6ED2" w:rsidRDefault="00D846D4" w:rsidP="00435EA5">
      <w:pPr>
        <w:rPr>
          <w:rFonts w:ascii="Arial" w:hAnsi="Arial" w:cs="Arial"/>
        </w:rPr>
      </w:pPr>
    </w:p>
    <w:p w:rsidR="00435EA5" w:rsidRPr="004A6ED2" w:rsidRDefault="00435EA5" w:rsidP="00435EA5">
      <w:pPr>
        <w:rPr>
          <w:rFonts w:ascii="Arial" w:hAnsi="Arial" w:cs="Arial"/>
        </w:rPr>
      </w:pPr>
      <w:r w:rsidRPr="004A6ED2">
        <w:rPr>
          <w:rFonts w:ascii="Arial" w:hAnsi="Arial" w:cs="Arial"/>
          <w:b/>
        </w:rPr>
        <w:t>Results:</w:t>
      </w:r>
      <w:r w:rsidR="004A6ED2" w:rsidRPr="004A6ED2">
        <w:rPr>
          <w:rFonts w:ascii="Arial" w:hAnsi="Arial" w:cs="Arial"/>
          <w:b/>
        </w:rPr>
        <w:t xml:space="preserve"> </w:t>
      </w:r>
      <w:r w:rsidR="00D846D4" w:rsidRPr="004A6ED2">
        <w:rPr>
          <w:rFonts w:ascii="Arial" w:hAnsi="Arial" w:cs="Arial"/>
        </w:rPr>
        <w:t xml:space="preserve">Seven of 22 </w:t>
      </w:r>
      <w:r w:rsidR="00C169E9" w:rsidRPr="004A6ED2">
        <w:rPr>
          <w:rFonts w:ascii="Arial" w:hAnsi="Arial" w:cs="Arial"/>
        </w:rPr>
        <w:t xml:space="preserve">prisoners with suspected </w:t>
      </w:r>
      <w:r w:rsidR="005400D7" w:rsidRPr="004A6ED2">
        <w:rPr>
          <w:rFonts w:ascii="Arial" w:hAnsi="Arial" w:cs="Arial"/>
        </w:rPr>
        <w:t>in prison acquired</w:t>
      </w:r>
      <w:r w:rsidR="00C169E9" w:rsidRPr="004A6ED2">
        <w:rPr>
          <w:rFonts w:ascii="Arial" w:hAnsi="Arial" w:cs="Arial"/>
        </w:rPr>
        <w:t xml:space="preserve"> HCV</w:t>
      </w:r>
      <w:r w:rsidR="00D846D4" w:rsidRPr="004A6ED2">
        <w:rPr>
          <w:rFonts w:ascii="Arial" w:hAnsi="Arial" w:cs="Arial"/>
        </w:rPr>
        <w:t xml:space="preserve"> consented to </w:t>
      </w:r>
      <w:r w:rsidR="00C169E9" w:rsidRPr="004A6ED2">
        <w:rPr>
          <w:rFonts w:ascii="Arial" w:hAnsi="Arial" w:cs="Arial"/>
        </w:rPr>
        <w:t>participate</w:t>
      </w:r>
      <w:proofErr w:type="gramStart"/>
      <w:r w:rsidR="00C169E9" w:rsidRPr="004A6ED2">
        <w:rPr>
          <w:rFonts w:ascii="Arial" w:hAnsi="Arial" w:cs="Arial"/>
        </w:rPr>
        <w:t xml:space="preserve">; </w:t>
      </w:r>
      <w:r w:rsidR="00D846D4" w:rsidRPr="004A6ED2">
        <w:rPr>
          <w:rFonts w:ascii="Arial" w:hAnsi="Arial" w:cs="Arial"/>
        </w:rPr>
        <w:t xml:space="preserve"> </w:t>
      </w:r>
      <w:r w:rsidR="00C169E9" w:rsidRPr="004A6ED2">
        <w:rPr>
          <w:rFonts w:ascii="Arial" w:hAnsi="Arial" w:cs="Arial"/>
        </w:rPr>
        <w:t>six</w:t>
      </w:r>
      <w:proofErr w:type="gramEnd"/>
      <w:r w:rsidR="00D846D4" w:rsidRPr="004A6ED2">
        <w:rPr>
          <w:rFonts w:ascii="Arial" w:hAnsi="Arial" w:cs="Arial"/>
        </w:rPr>
        <w:t xml:space="preserve"> were classified as HCV in-prison incident cases. It was determined that </w:t>
      </w:r>
      <w:r w:rsidR="00710F0C" w:rsidRPr="004A6ED2">
        <w:rPr>
          <w:rFonts w:ascii="Arial" w:hAnsi="Arial" w:cs="Arial"/>
        </w:rPr>
        <w:t xml:space="preserve">none of the </w:t>
      </w:r>
      <w:r w:rsidR="0088714F" w:rsidRPr="004A6ED2">
        <w:rPr>
          <w:rFonts w:ascii="Arial" w:hAnsi="Arial" w:cs="Arial"/>
        </w:rPr>
        <w:t>suspected prison acquired</w:t>
      </w:r>
      <w:r w:rsidR="00D846D4" w:rsidRPr="004A6ED2">
        <w:rPr>
          <w:rFonts w:ascii="Arial" w:hAnsi="Arial" w:cs="Arial"/>
        </w:rPr>
        <w:t xml:space="preserve"> cases </w:t>
      </w:r>
      <w:r w:rsidR="002D4742" w:rsidRPr="004A6ED2">
        <w:rPr>
          <w:rFonts w:ascii="Arial" w:hAnsi="Arial" w:cs="Arial"/>
        </w:rPr>
        <w:t>satisf</w:t>
      </w:r>
      <w:r w:rsidR="00710F0C" w:rsidRPr="004A6ED2">
        <w:rPr>
          <w:rFonts w:ascii="Arial" w:hAnsi="Arial" w:cs="Arial"/>
        </w:rPr>
        <w:t>ied</w:t>
      </w:r>
      <w:r w:rsidR="002D4742" w:rsidRPr="004A6ED2">
        <w:rPr>
          <w:rFonts w:ascii="Arial" w:hAnsi="Arial" w:cs="Arial"/>
        </w:rPr>
        <w:t xml:space="preserve"> the criteria of </w:t>
      </w:r>
      <w:r w:rsidR="00D846D4" w:rsidRPr="004A6ED2">
        <w:rPr>
          <w:rFonts w:ascii="Arial" w:hAnsi="Arial" w:cs="Arial"/>
        </w:rPr>
        <w:t xml:space="preserve">the current national </w:t>
      </w:r>
      <w:r w:rsidR="002D4742" w:rsidRPr="004A6ED2">
        <w:rPr>
          <w:rFonts w:ascii="Arial" w:hAnsi="Arial" w:cs="Arial"/>
        </w:rPr>
        <w:t>“</w:t>
      </w:r>
      <w:r w:rsidR="00D846D4" w:rsidRPr="004A6ED2">
        <w:rPr>
          <w:rFonts w:ascii="Arial" w:hAnsi="Arial" w:cs="Arial"/>
        </w:rPr>
        <w:t>newly acquired</w:t>
      </w:r>
      <w:r w:rsidR="002D4742" w:rsidRPr="004A6ED2">
        <w:rPr>
          <w:rFonts w:ascii="Arial" w:hAnsi="Arial" w:cs="Arial"/>
        </w:rPr>
        <w:t>”</w:t>
      </w:r>
      <w:r w:rsidR="00D846D4" w:rsidRPr="004A6ED2">
        <w:rPr>
          <w:rFonts w:ascii="Arial" w:hAnsi="Arial" w:cs="Arial"/>
        </w:rPr>
        <w:t xml:space="preserve"> HCV case definition. All six identified cases had a history of injecting drug use and </w:t>
      </w:r>
      <w:r w:rsidR="002D4742" w:rsidRPr="004A6ED2">
        <w:rPr>
          <w:rFonts w:ascii="Arial" w:hAnsi="Arial" w:cs="Arial"/>
        </w:rPr>
        <w:t>reported at least one episode</w:t>
      </w:r>
      <w:r w:rsidR="00D846D4" w:rsidRPr="004A6ED2">
        <w:rPr>
          <w:rFonts w:ascii="Arial" w:hAnsi="Arial" w:cs="Arial"/>
        </w:rPr>
        <w:t xml:space="preserve"> of sharing injecting equipment while in prison. </w:t>
      </w:r>
      <w:proofErr w:type="gramStart"/>
      <w:r w:rsidR="00D846D4" w:rsidRPr="004A6ED2">
        <w:rPr>
          <w:rFonts w:ascii="Arial" w:hAnsi="Arial" w:cs="Arial"/>
        </w:rPr>
        <w:t xml:space="preserve">Other </w:t>
      </w:r>
      <w:r w:rsidR="005400D7" w:rsidRPr="004A6ED2">
        <w:rPr>
          <w:rFonts w:ascii="Arial" w:hAnsi="Arial" w:cs="Arial"/>
        </w:rPr>
        <w:t>potential</w:t>
      </w:r>
      <w:r w:rsidR="00710F0C" w:rsidRPr="004A6ED2">
        <w:rPr>
          <w:rFonts w:ascii="Arial" w:hAnsi="Arial" w:cs="Arial"/>
        </w:rPr>
        <w:t xml:space="preserve"> </w:t>
      </w:r>
      <w:r w:rsidR="00D846D4" w:rsidRPr="004A6ED2">
        <w:rPr>
          <w:rFonts w:ascii="Arial" w:hAnsi="Arial" w:cs="Arial"/>
        </w:rPr>
        <w:t>exposure</w:t>
      </w:r>
      <w:r w:rsidR="005400D7" w:rsidRPr="004A6ED2">
        <w:rPr>
          <w:rFonts w:ascii="Arial" w:hAnsi="Arial" w:cs="Arial"/>
        </w:rPr>
        <w:t>s</w:t>
      </w:r>
      <w:r w:rsidR="00D846D4" w:rsidRPr="004A6ED2">
        <w:rPr>
          <w:rFonts w:ascii="Arial" w:hAnsi="Arial" w:cs="Arial"/>
        </w:rPr>
        <w:t xml:space="preserve"> in</w:t>
      </w:r>
      <w:r w:rsidR="00710F0C" w:rsidRPr="004A6ED2">
        <w:rPr>
          <w:rFonts w:ascii="Arial" w:hAnsi="Arial" w:cs="Arial"/>
        </w:rPr>
        <w:t xml:space="preserve"> </w:t>
      </w:r>
      <w:r w:rsidR="00D846D4" w:rsidRPr="004A6ED2">
        <w:rPr>
          <w:rFonts w:ascii="Arial" w:hAnsi="Arial" w:cs="Arial"/>
        </w:rPr>
        <w:t>prison included hair clippers, tattoos, fights, sport and</w:t>
      </w:r>
      <w:r w:rsidR="00710F0C" w:rsidRPr="004A6ED2">
        <w:rPr>
          <w:rFonts w:ascii="Arial" w:hAnsi="Arial" w:cs="Arial"/>
        </w:rPr>
        <w:t>,</w:t>
      </w:r>
      <w:r w:rsidR="00D846D4" w:rsidRPr="004A6ED2">
        <w:rPr>
          <w:rFonts w:ascii="Arial" w:hAnsi="Arial" w:cs="Arial"/>
        </w:rPr>
        <w:t xml:space="preserve"> </w:t>
      </w:r>
      <w:r w:rsidR="0088714F" w:rsidRPr="004A6ED2">
        <w:rPr>
          <w:rFonts w:ascii="Arial" w:hAnsi="Arial" w:cs="Arial"/>
        </w:rPr>
        <w:t>in one case</w:t>
      </w:r>
      <w:r w:rsidR="002D4742" w:rsidRPr="004A6ED2">
        <w:rPr>
          <w:rFonts w:ascii="Arial" w:hAnsi="Arial" w:cs="Arial"/>
        </w:rPr>
        <w:t xml:space="preserve"> </w:t>
      </w:r>
      <w:r w:rsidR="00C915E8" w:rsidRPr="004A6ED2">
        <w:rPr>
          <w:rFonts w:ascii="Arial" w:hAnsi="Arial" w:cs="Arial"/>
        </w:rPr>
        <w:t xml:space="preserve">a </w:t>
      </w:r>
      <w:r w:rsidR="00D846D4" w:rsidRPr="004A6ED2">
        <w:rPr>
          <w:rFonts w:ascii="Arial" w:hAnsi="Arial" w:cs="Arial"/>
        </w:rPr>
        <w:t>penile implant.</w:t>
      </w:r>
      <w:proofErr w:type="gramEnd"/>
      <w:r w:rsidR="00D846D4" w:rsidRPr="004A6ED2">
        <w:rPr>
          <w:rFonts w:ascii="Arial" w:hAnsi="Arial" w:cs="Arial"/>
        </w:rPr>
        <w:t xml:space="preserve"> Qualitative interviews shed light on prisoner</w:t>
      </w:r>
      <w:r w:rsidR="00C915E8" w:rsidRPr="004A6ED2">
        <w:rPr>
          <w:rFonts w:ascii="Arial" w:hAnsi="Arial" w:cs="Arial"/>
        </w:rPr>
        <w:t>s’</w:t>
      </w:r>
      <w:r w:rsidR="00D846D4" w:rsidRPr="004A6ED2">
        <w:rPr>
          <w:rFonts w:ascii="Arial" w:hAnsi="Arial" w:cs="Arial"/>
        </w:rPr>
        <w:t xml:space="preserve"> perspectives of HCV; drug use while in prison; sharing of equipment and knowledge; and perceptions of HCV</w:t>
      </w:r>
      <w:r w:rsidR="00710F0C" w:rsidRPr="004A6ED2">
        <w:rPr>
          <w:rFonts w:ascii="Arial" w:hAnsi="Arial" w:cs="Arial"/>
        </w:rPr>
        <w:t xml:space="preserve"> testing</w:t>
      </w:r>
      <w:r w:rsidR="00D846D4" w:rsidRPr="004A6ED2">
        <w:rPr>
          <w:rFonts w:ascii="Arial" w:hAnsi="Arial" w:cs="Arial"/>
        </w:rPr>
        <w:t xml:space="preserve"> results.</w:t>
      </w:r>
    </w:p>
    <w:p w:rsidR="00D846D4" w:rsidRPr="004A6ED2" w:rsidRDefault="00D846D4" w:rsidP="00435EA5">
      <w:pPr>
        <w:rPr>
          <w:rFonts w:ascii="Arial" w:hAnsi="Arial" w:cs="Arial"/>
        </w:rPr>
      </w:pPr>
    </w:p>
    <w:p w:rsidR="00435EA5" w:rsidRPr="004A6ED2" w:rsidRDefault="00435EA5" w:rsidP="00435EA5">
      <w:pPr>
        <w:rPr>
          <w:rFonts w:ascii="Arial" w:hAnsi="Arial" w:cs="Arial"/>
          <w:b/>
        </w:rPr>
      </w:pPr>
      <w:r w:rsidRPr="004A6ED2">
        <w:rPr>
          <w:rFonts w:ascii="Arial" w:hAnsi="Arial" w:cs="Arial"/>
          <w:b/>
        </w:rPr>
        <w:t>Conclusion:</w:t>
      </w:r>
      <w:r w:rsidR="004A6ED2" w:rsidRPr="004A6ED2">
        <w:rPr>
          <w:rFonts w:ascii="Arial" w:hAnsi="Arial" w:cs="Arial"/>
          <w:b/>
        </w:rPr>
        <w:t xml:space="preserve"> </w:t>
      </w:r>
      <w:r w:rsidR="00D846D4" w:rsidRPr="004A6ED2">
        <w:rPr>
          <w:rFonts w:ascii="Arial" w:hAnsi="Arial" w:cs="Arial"/>
        </w:rPr>
        <w:t xml:space="preserve">We highlight the increased risk of exposure to blood while in prison, </w:t>
      </w:r>
      <w:r w:rsidR="002D4742" w:rsidRPr="004A6ED2">
        <w:rPr>
          <w:rFonts w:ascii="Arial" w:hAnsi="Arial" w:cs="Arial"/>
        </w:rPr>
        <w:t>which</w:t>
      </w:r>
      <w:r w:rsidR="00710F0C" w:rsidRPr="004A6ED2">
        <w:rPr>
          <w:rFonts w:ascii="Arial" w:hAnsi="Arial" w:cs="Arial"/>
        </w:rPr>
        <w:t>, in the context of high HCV prevalence,</w:t>
      </w:r>
      <w:r w:rsidR="002D4742" w:rsidRPr="004A6ED2">
        <w:rPr>
          <w:rFonts w:ascii="Arial" w:hAnsi="Arial" w:cs="Arial"/>
        </w:rPr>
        <w:t xml:space="preserve"> </w:t>
      </w:r>
      <w:r w:rsidR="00710F0C" w:rsidRPr="004A6ED2">
        <w:rPr>
          <w:rFonts w:ascii="Arial" w:hAnsi="Arial" w:cs="Arial"/>
        </w:rPr>
        <w:t>indicates</w:t>
      </w:r>
      <w:r w:rsidR="002D4742" w:rsidRPr="004A6ED2">
        <w:rPr>
          <w:rFonts w:ascii="Arial" w:hAnsi="Arial" w:cs="Arial"/>
        </w:rPr>
        <w:t xml:space="preserve"> </w:t>
      </w:r>
      <w:r w:rsidR="00710F0C" w:rsidRPr="004A6ED2">
        <w:rPr>
          <w:rFonts w:ascii="Arial" w:hAnsi="Arial" w:cs="Arial"/>
        </w:rPr>
        <w:t xml:space="preserve">a </w:t>
      </w:r>
      <w:r w:rsidR="00D846D4" w:rsidRPr="004A6ED2">
        <w:rPr>
          <w:rFonts w:ascii="Arial" w:hAnsi="Arial" w:cs="Arial"/>
        </w:rPr>
        <w:t xml:space="preserve">need for </w:t>
      </w:r>
      <w:r w:rsidR="00710F0C" w:rsidRPr="004A6ED2">
        <w:rPr>
          <w:rFonts w:ascii="Arial" w:hAnsi="Arial" w:cs="Arial"/>
        </w:rPr>
        <w:t xml:space="preserve">evidence-based </w:t>
      </w:r>
      <w:r w:rsidR="00D846D4" w:rsidRPr="004A6ED2">
        <w:rPr>
          <w:rFonts w:ascii="Arial" w:hAnsi="Arial" w:cs="Arial"/>
        </w:rPr>
        <w:t xml:space="preserve">harm </w:t>
      </w:r>
      <w:r w:rsidR="00710F0C" w:rsidRPr="004A6ED2">
        <w:rPr>
          <w:rFonts w:ascii="Arial" w:hAnsi="Arial" w:cs="Arial"/>
        </w:rPr>
        <w:t xml:space="preserve">reduction </w:t>
      </w:r>
      <w:r w:rsidR="00D846D4" w:rsidRPr="004A6ED2">
        <w:rPr>
          <w:rFonts w:ascii="Arial" w:hAnsi="Arial" w:cs="Arial"/>
        </w:rPr>
        <w:t>measures</w:t>
      </w:r>
      <w:r w:rsidR="002D4742" w:rsidRPr="004A6ED2">
        <w:rPr>
          <w:rFonts w:ascii="Arial" w:hAnsi="Arial" w:cs="Arial"/>
        </w:rPr>
        <w:t>,</w:t>
      </w:r>
      <w:r w:rsidR="00D846D4" w:rsidRPr="004A6ED2">
        <w:rPr>
          <w:rFonts w:ascii="Arial" w:hAnsi="Arial" w:cs="Arial"/>
        </w:rPr>
        <w:t xml:space="preserve"> particularly </w:t>
      </w:r>
      <w:r w:rsidR="00710F0C" w:rsidRPr="004A6ED2">
        <w:rPr>
          <w:rFonts w:ascii="Arial" w:hAnsi="Arial" w:cs="Arial"/>
        </w:rPr>
        <w:t xml:space="preserve">needle </w:t>
      </w:r>
      <w:r w:rsidR="00D846D4" w:rsidRPr="004A6ED2">
        <w:rPr>
          <w:rFonts w:ascii="Arial" w:hAnsi="Arial" w:cs="Arial"/>
        </w:rPr>
        <w:t xml:space="preserve">and </w:t>
      </w:r>
      <w:r w:rsidR="00710F0C" w:rsidRPr="004A6ED2">
        <w:rPr>
          <w:rFonts w:ascii="Arial" w:hAnsi="Arial" w:cs="Arial"/>
        </w:rPr>
        <w:t xml:space="preserve">syringe programs </w:t>
      </w:r>
      <w:r w:rsidR="00D846D4" w:rsidRPr="004A6ED2">
        <w:rPr>
          <w:rFonts w:ascii="Arial" w:hAnsi="Arial" w:cs="Arial"/>
        </w:rPr>
        <w:t>and safer tattooing programs.</w:t>
      </w:r>
    </w:p>
    <w:p w:rsidR="00D846D4" w:rsidRPr="004A6ED2" w:rsidRDefault="00D846D4" w:rsidP="00435EA5">
      <w:pPr>
        <w:rPr>
          <w:rFonts w:ascii="Arial" w:hAnsi="Arial" w:cs="Arial"/>
        </w:rPr>
      </w:pPr>
    </w:p>
    <w:p w:rsidR="00D755F5" w:rsidRPr="004A6ED2" w:rsidRDefault="00D755F5" w:rsidP="004A6ED2">
      <w:pPr>
        <w:autoSpaceDE w:val="0"/>
        <w:autoSpaceDN w:val="0"/>
        <w:adjustRightInd w:val="0"/>
        <w:rPr>
          <w:rFonts w:ascii="Arial" w:hAnsi="Arial" w:cs="Arial"/>
        </w:rPr>
      </w:pPr>
      <w:r w:rsidRPr="004A6ED2">
        <w:rPr>
          <w:rFonts w:ascii="Arial" w:hAnsi="Arial" w:cs="Arial"/>
          <w:b/>
          <w:color w:val="000000"/>
        </w:rPr>
        <w:t>Disclosure of Interest Statement:</w:t>
      </w:r>
      <w:r w:rsidR="004A6ED2" w:rsidRPr="004A6ED2">
        <w:rPr>
          <w:rFonts w:ascii="Arial" w:hAnsi="Arial" w:cs="Arial"/>
          <w:b/>
          <w:color w:val="000000"/>
        </w:rPr>
        <w:t xml:space="preserve"> </w:t>
      </w:r>
      <w:r w:rsidRPr="004A6ED2">
        <w:rPr>
          <w:rFonts w:ascii="Arial" w:hAnsi="Arial" w:cs="Arial"/>
        </w:rPr>
        <w:t xml:space="preserve">The </w:t>
      </w:r>
      <w:r w:rsidR="00D846D4" w:rsidRPr="004A6ED2">
        <w:rPr>
          <w:rFonts w:ascii="Arial" w:hAnsi="Arial" w:cs="Arial"/>
        </w:rPr>
        <w:t xml:space="preserve">NHMRC-funded Centre for Research Excellence in Injecting Drug Use and the Master of Applied Epidemiology Program (Australian National University and The Kirby Institute) have supported the study. </w:t>
      </w:r>
      <w:r w:rsidRPr="004A6ED2">
        <w:rPr>
          <w:rStyle w:val="bodytext"/>
          <w:rFonts w:ascii="Arial" w:hAnsi="Arial" w:cs="Arial"/>
        </w:rPr>
        <w:t xml:space="preserve"> </w:t>
      </w:r>
    </w:p>
    <w:p w:rsidR="00435EA5" w:rsidRPr="004A6ED2" w:rsidRDefault="00435EA5">
      <w:pPr>
        <w:rPr>
          <w:rFonts w:ascii="Arial" w:hAnsi="Arial" w:cs="Arial"/>
        </w:rPr>
      </w:pPr>
    </w:p>
    <w:sectPr w:rsidR="00435EA5" w:rsidRPr="004A6ED2" w:rsidSect="00B4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AD" w:rsidRDefault="002B6CAD" w:rsidP="006303EA">
      <w:r>
        <w:separator/>
      </w:r>
    </w:p>
  </w:endnote>
  <w:endnote w:type="continuationSeparator" w:id="0">
    <w:p w:rsidR="002B6CAD" w:rsidRDefault="002B6CAD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AD" w:rsidRDefault="002B6CAD" w:rsidP="006303EA">
      <w:r>
        <w:separator/>
      </w:r>
    </w:p>
  </w:footnote>
  <w:footnote w:type="continuationSeparator" w:id="0">
    <w:p w:rsidR="002B6CAD" w:rsidRDefault="002B6CAD" w:rsidP="006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607FC"/>
    <w:multiLevelType w:val="hybridMultilevel"/>
    <w:tmpl w:val="FFE22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27CE9"/>
    <w:rsid w:val="00032DD3"/>
    <w:rsid w:val="0004301C"/>
    <w:rsid w:val="000D26E3"/>
    <w:rsid w:val="001731BA"/>
    <w:rsid w:val="00175625"/>
    <w:rsid w:val="00254C5A"/>
    <w:rsid w:val="002B6CAD"/>
    <w:rsid w:val="002C623E"/>
    <w:rsid w:val="002D4742"/>
    <w:rsid w:val="003A0EE4"/>
    <w:rsid w:val="00435EA5"/>
    <w:rsid w:val="004A6ED2"/>
    <w:rsid w:val="005400D7"/>
    <w:rsid w:val="005862DA"/>
    <w:rsid w:val="005A3679"/>
    <w:rsid w:val="00626D34"/>
    <w:rsid w:val="006303EA"/>
    <w:rsid w:val="006D4409"/>
    <w:rsid w:val="00710F0C"/>
    <w:rsid w:val="00753449"/>
    <w:rsid w:val="00754EA5"/>
    <w:rsid w:val="0088714F"/>
    <w:rsid w:val="00967388"/>
    <w:rsid w:val="00A40577"/>
    <w:rsid w:val="00B32CC1"/>
    <w:rsid w:val="00B45670"/>
    <w:rsid w:val="00C169E9"/>
    <w:rsid w:val="00C30437"/>
    <w:rsid w:val="00C53098"/>
    <w:rsid w:val="00C915E8"/>
    <w:rsid w:val="00D755F5"/>
    <w:rsid w:val="00D846D4"/>
    <w:rsid w:val="00DF55D5"/>
    <w:rsid w:val="00F04EC5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47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7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7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7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4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C169E9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47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7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7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7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4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C169E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5685-7249-42C7-BD74-A7691185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3</cp:revision>
  <cp:lastPrinted>2015-06-19T02:21:00Z</cp:lastPrinted>
  <dcterms:created xsi:type="dcterms:W3CDTF">2015-06-19T09:07:00Z</dcterms:created>
  <dcterms:modified xsi:type="dcterms:W3CDTF">2015-06-23T00:43:00Z</dcterms:modified>
</cp:coreProperties>
</file>