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C1" w:rsidRPr="00F84B58" w:rsidRDefault="009311F6" w:rsidP="00F84B58">
      <w:pPr>
        <w:rPr>
          <w:rFonts w:ascii="Arial" w:hAnsi="Arial" w:cs="Arial"/>
          <w:b/>
        </w:rPr>
      </w:pPr>
      <w:r w:rsidRPr="00F84B58">
        <w:rPr>
          <w:rFonts w:ascii="Arial" w:hAnsi="Arial" w:cs="Arial"/>
          <w:b/>
        </w:rPr>
        <w:t>ELIMINATING HEPATI</w:t>
      </w:r>
      <w:r w:rsidR="0033178C" w:rsidRPr="00F84B58">
        <w:rPr>
          <w:rFonts w:ascii="Arial" w:hAnsi="Arial" w:cs="Arial"/>
          <w:b/>
        </w:rPr>
        <w:t xml:space="preserve">TIS C TRANSMISSION BY ENHANCING CARE AND </w:t>
      </w:r>
      <w:r w:rsidRPr="00F84B58">
        <w:rPr>
          <w:rFonts w:ascii="Arial" w:hAnsi="Arial" w:cs="Arial"/>
          <w:b/>
        </w:rPr>
        <w:t xml:space="preserve">TREATMENT AMONG HIV CO-INFECTED INDIVIDUALS: THE CO-EC STUDY </w:t>
      </w:r>
    </w:p>
    <w:p w:rsidR="00684569" w:rsidRPr="00F84B58" w:rsidRDefault="00684569" w:rsidP="00F84B58">
      <w:pPr>
        <w:rPr>
          <w:rFonts w:ascii="Arial" w:hAnsi="Arial" w:cs="Arial"/>
        </w:rPr>
      </w:pPr>
    </w:p>
    <w:p w:rsidR="00684569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u w:val="single"/>
        </w:rPr>
        <w:t>Doyle JS</w:t>
      </w:r>
      <w:r w:rsidRPr="00F84B58">
        <w:rPr>
          <w:rFonts w:ascii="Arial" w:hAnsi="Arial" w:cs="Arial"/>
          <w:u w:val="single"/>
          <w:vertAlign w:val="superscript"/>
        </w:rPr>
        <w:t>1</w:t>
      </w:r>
      <w:r w:rsidRPr="00F84B58">
        <w:rPr>
          <w:rFonts w:ascii="Arial" w:hAnsi="Arial" w:cs="Arial"/>
          <w:vertAlign w:val="superscript"/>
        </w:rPr>
        <w:t>,2,3</w:t>
      </w:r>
      <w:r w:rsidRPr="00F84B58">
        <w:rPr>
          <w:rFonts w:ascii="Arial" w:hAnsi="Arial" w:cs="Arial"/>
        </w:rPr>
        <w:t>, Sasadeusz J</w:t>
      </w:r>
      <w:r w:rsidRPr="00F84B58">
        <w:rPr>
          <w:rFonts w:ascii="Arial" w:hAnsi="Arial" w:cs="Arial"/>
          <w:vertAlign w:val="superscript"/>
        </w:rPr>
        <w:t>2,4</w:t>
      </w:r>
      <w:r w:rsidRPr="00F84B58">
        <w:rPr>
          <w:rFonts w:ascii="Arial" w:hAnsi="Arial" w:cs="Arial"/>
        </w:rPr>
        <w:t>, Iser D</w:t>
      </w:r>
      <w:r w:rsidR="004A57E7" w:rsidRPr="00F84B58">
        <w:rPr>
          <w:rFonts w:ascii="Arial" w:hAnsi="Arial" w:cs="Arial"/>
        </w:rPr>
        <w:t>M</w:t>
      </w:r>
      <w:r w:rsidRPr="00F84B58">
        <w:rPr>
          <w:rFonts w:ascii="Arial" w:hAnsi="Arial" w:cs="Arial"/>
          <w:vertAlign w:val="superscript"/>
        </w:rPr>
        <w:t>2,5</w:t>
      </w:r>
      <w:r w:rsidRPr="00F84B58">
        <w:rPr>
          <w:rFonts w:ascii="Arial" w:hAnsi="Arial" w:cs="Arial"/>
        </w:rPr>
        <w:t>, Hellard ME</w:t>
      </w:r>
      <w:r w:rsidRPr="00F84B58">
        <w:rPr>
          <w:rFonts w:ascii="Arial" w:hAnsi="Arial" w:cs="Arial"/>
          <w:vertAlign w:val="superscript"/>
        </w:rPr>
        <w:t>1,2</w:t>
      </w:r>
      <w:r w:rsidRPr="00F84B58">
        <w:rPr>
          <w:rFonts w:ascii="Arial" w:hAnsi="Arial" w:cs="Arial"/>
        </w:rPr>
        <w:t xml:space="preserve"> on behalf of the co-EC Study Group</w:t>
      </w:r>
    </w:p>
    <w:p w:rsidR="00623BEB" w:rsidRPr="00F84B58" w:rsidRDefault="00623BEB" w:rsidP="00F84B58">
      <w:pPr>
        <w:rPr>
          <w:rFonts w:ascii="Arial" w:hAnsi="Arial" w:cs="Arial"/>
        </w:rPr>
      </w:pPr>
    </w:p>
    <w:p w:rsidR="00684569" w:rsidRPr="00F84B58" w:rsidRDefault="00684569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1</w:t>
      </w:r>
      <w:r w:rsidRPr="00F84B58">
        <w:rPr>
          <w:rFonts w:ascii="Arial" w:hAnsi="Arial" w:cs="Arial"/>
        </w:rPr>
        <w:t>Centre for Population Heal</w:t>
      </w:r>
      <w:bookmarkStart w:id="0" w:name="_GoBack"/>
      <w:bookmarkEnd w:id="0"/>
      <w:r w:rsidRPr="00F84B58">
        <w:rPr>
          <w:rFonts w:ascii="Arial" w:hAnsi="Arial" w:cs="Arial"/>
        </w:rPr>
        <w:t xml:space="preserve">th, Burnet Institute, Melbourne, VIC; </w:t>
      </w:r>
    </w:p>
    <w:p w:rsidR="00623BEB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2</w:t>
      </w:r>
      <w:r w:rsidRPr="00F84B58">
        <w:rPr>
          <w:rFonts w:ascii="Arial" w:hAnsi="Arial" w:cs="Arial"/>
        </w:rPr>
        <w:t xml:space="preserve">Department of Infectious Diseases, </w:t>
      </w:r>
      <w:proofErr w:type="gramStart"/>
      <w:r w:rsidRPr="00F84B58">
        <w:rPr>
          <w:rFonts w:ascii="Arial" w:hAnsi="Arial" w:cs="Arial"/>
        </w:rPr>
        <w:t>The</w:t>
      </w:r>
      <w:proofErr w:type="gramEnd"/>
      <w:r w:rsidRPr="00F84B58">
        <w:rPr>
          <w:rFonts w:ascii="Arial" w:hAnsi="Arial" w:cs="Arial"/>
        </w:rPr>
        <w:t xml:space="preserve"> Alfred, Melbourne, VIC; </w:t>
      </w:r>
    </w:p>
    <w:p w:rsidR="00684569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3</w:t>
      </w:r>
      <w:r w:rsidR="00684569" w:rsidRPr="00F84B58">
        <w:rPr>
          <w:rFonts w:ascii="Arial" w:hAnsi="Arial" w:cs="Arial"/>
        </w:rPr>
        <w:t xml:space="preserve">Department of Medicine St Vincent’s Hospital, University of Melbourne, Melbourne VIC; </w:t>
      </w:r>
    </w:p>
    <w:p w:rsidR="00623BEB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4</w:t>
      </w:r>
      <w:r w:rsidRPr="00F84B58">
        <w:rPr>
          <w:rFonts w:ascii="Arial" w:hAnsi="Arial" w:cs="Arial"/>
        </w:rPr>
        <w:t>Victorian Infectious Diseases Service at the Doherty Institute, Melbourne VIC, Australia</w:t>
      </w:r>
    </w:p>
    <w:p w:rsidR="00551DBD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5</w:t>
      </w:r>
      <w:r w:rsidR="00551DBD" w:rsidRPr="00F84B58">
        <w:rPr>
          <w:rFonts w:ascii="Arial" w:hAnsi="Arial" w:cs="Arial"/>
        </w:rPr>
        <w:t>Department of Gastroenterology, St Vincent’s Hospital, Melbourne VIC;</w:t>
      </w:r>
    </w:p>
    <w:p w:rsidR="00631057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vertAlign w:val="superscript"/>
        </w:rPr>
        <w:t>6</w:t>
      </w:r>
      <w:r w:rsidRPr="00F84B58">
        <w:rPr>
          <w:rFonts w:ascii="Arial" w:hAnsi="Arial" w:cs="Arial"/>
        </w:rPr>
        <w:t>Monash University, Melbourne VIC Australia</w:t>
      </w:r>
    </w:p>
    <w:p w:rsidR="009311F6" w:rsidRPr="00F84B58" w:rsidRDefault="009311F6" w:rsidP="00F84B58">
      <w:pPr>
        <w:rPr>
          <w:rFonts w:ascii="Arial" w:hAnsi="Arial" w:cs="Arial"/>
        </w:rPr>
      </w:pPr>
    </w:p>
    <w:p w:rsidR="0051616D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b/>
        </w:rPr>
        <w:t>Background</w:t>
      </w:r>
      <w:r w:rsidR="00F84B58" w:rsidRPr="00F84B58">
        <w:rPr>
          <w:rFonts w:ascii="Arial" w:hAnsi="Arial" w:cs="Arial"/>
          <w:b/>
        </w:rPr>
        <w:t xml:space="preserve">: </w:t>
      </w:r>
      <w:r w:rsidR="00C21221" w:rsidRPr="00F84B58">
        <w:rPr>
          <w:rFonts w:ascii="Arial" w:hAnsi="Arial" w:cs="Arial"/>
        </w:rPr>
        <w:t>Unrestricted</w:t>
      </w:r>
      <w:r w:rsidR="0033178C" w:rsidRPr="00F84B58">
        <w:rPr>
          <w:rFonts w:ascii="Arial" w:hAnsi="Arial" w:cs="Arial"/>
        </w:rPr>
        <w:t>, government-</w:t>
      </w:r>
      <w:r w:rsidR="00C21221" w:rsidRPr="00F84B58">
        <w:rPr>
          <w:rFonts w:ascii="Arial" w:hAnsi="Arial" w:cs="Arial"/>
        </w:rPr>
        <w:t>subsided access to HCV direct-acting antivirals</w:t>
      </w:r>
      <w:r w:rsidR="0033178C" w:rsidRPr="00F84B58">
        <w:rPr>
          <w:rFonts w:ascii="Arial" w:hAnsi="Arial" w:cs="Arial"/>
        </w:rPr>
        <w:t xml:space="preserve"> (DAAs)</w:t>
      </w:r>
      <w:r w:rsidR="00C21221" w:rsidRPr="00F84B58">
        <w:rPr>
          <w:rFonts w:ascii="Arial" w:hAnsi="Arial" w:cs="Arial"/>
        </w:rPr>
        <w:t xml:space="preserve"> in Australia </w:t>
      </w:r>
      <w:r w:rsidR="0051616D" w:rsidRPr="00F84B58">
        <w:rPr>
          <w:rFonts w:ascii="Arial" w:hAnsi="Arial" w:cs="Arial"/>
        </w:rPr>
        <w:t>provide</w:t>
      </w:r>
      <w:r w:rsidR="00C21221" w:rsidRPr="00F84B58">
        <w:rPr>
          <w:rFonts w:ascii="Arial" w:hAnsi="Arial" w:cs="Arial"/>
        </w:rPr>
        <w:t xml:space="preserve">s an </w:t>
      </w:r>
      <w:r w:rsidR="00631057" w:rsidRPr="00F84B58">
        <w:rPr>
          <w:rFonts w:ascii="Arial" w:hAnsi="Arial" w:cs="Arial"/>
        </w:rPr>
        <w:t xml:space="preserve">opportunity to </w:t>
      </w:r>
      <w:r w:rsidR="0033178C" w:rsidRPr="00F84B58">
        <w:rPr>
          <w:rFonts w:ascii="Arial" w:hAnsi="Arial" w:cs="Arial"/>
        </w:rPr>
        <w:t xml:space="preserve">dramatically </w:t>
      </w:r>
      <w:r w:rsidR="00631057" w:rsidRPr="00F84B58">
        <w:rPr>
          <w:rFonts w:ascii="Arial" w:hAnsi="Arial" w:cs="Arial"/>
        </w:rPr>
        <w:t xml:space="preserve">increase </w:t>
      </w:r>
      <w:r w:rsidR="0033178C" w:rsidRPr="00F84B58">
        <w:rPr>
          <w:rFonts w:ascii="Arial" w:hAnsi="Arial" w:cs="Arial"/>
        </w:rPr>
        <w:t xml:space="preserve">HCV </w:t>
      </w:r>
      <w:r w:rsidR="00C21221" w:rsidRPr="00F84B58">
        <w:rPr>
          <w:rFonts w:ascii="Arial" w:hAnsi="Arial" w:cs="Arial"/>
        </w:rPr>
        <w:t xml:space="preserve">treatment uptake. </w:t>
      </w:r>
      <w:r w:rsidR="0033178C" w:rsidRPr="00F84B58">
        <w:rPr>
          <w:rFonts w:ascii="Arial" w:hAnsi="Arial" w:cs="Arial"/>
        </w:rPr>
        <w:t>We present the rational</w:t>
      </w:r>
      <w:r w:rsidR="00BB65CA" w:rsidRPr="00F84B58">
        <w:rPr>
          <w:rFonts w:ascii="Arial" w:hAnsi="Arial" w:cs="Arial"/>
        </w:rPr>
        <w:t>e</w:t>
      </w:r>
      <w:r w:rsidR="0033178C" w:rsidRPr="00F84B58">
        <w:rPr>
          <w:rFonts w:ascii="Arial" w:hAnsi="Arial" w:cs="Arial"/>
        </w:rPr>
        <w:t xml:space="preserve"> and </w:t>
      </w:r>
      <w:r w:rsidR="0051616D" w:rsidRPr="00F84B58">
        <w:rPr>
          <w:rFonts w:ascii="Arial" w:hAnsi="Arial" w:cs="Arial"/>
        </w:rPr>
        <w:t>design of t</w:t>
      </w:r>
      <w:r w:rsidRPr="00F84B58">
        <w:rPr>
          <w:rFonts w:ascii="Arial" w:hAnsi="Arial" w:cs="Arial"/>
        </w:rPr>
        <w:t>he co-EC Study</w:t>
      </w:r>
      <w:r w:rsidR="0051616D" w:rsidRPr="00F84B58">
        <w:rPr>
          <w:rFonts w:ascii="Arial" w:hAnsi="Arial" w:cs="Arial"/>
        </w:rPr>
        <w:t xml:space="preserve">, which aims to offer </w:t>
      </w:r>
      <w:r w:rsidR="00C247AF" w:rsidRPr="00F84B58">
        <w:rPr>
          <w:rFonts w:ascii="Arial" w:hAnsi="Arial" w:cs="Arial"/>
        </w:rPr>
        <w:t>proof-of-concept that scaling-</w:t>
      </w:r>
      <w:r w:rsidR="00631057" w:rsidRPr="00F84B58">
        <w:rPr>
          <w:rFonts w:ascii="Arial" w:hAnsi="Arial" w:cs="Arial"/>
        </w:rPr>
        <w:t>up treatment could lead to elimination</w:t>
      </w:r>
      <w:r w:rsidR="0051616D" w:rsidRPr="00F84B58">
        <w:rPr>
          <w:rFonts w:ascii="Arial" w:hAnsi="Arial" w:cs="Arial"/>
        </w:rPr>
        <w:t xml:space="preserve"> of </w:t>
      </w:r>
      <w:r w:rsidR="00C21221" w:rsidRPr="00F84B58">
        <w:rPr>
          <w:rFonts w:ascii="Arial" w:hAnsi="Arial" w:cs="Arial"/>
        </w:rPr>
        <w:t>HCV/HIV co-infection in</w:t>
      </w:r>
      <w:r w:rsidR="0051616D" w:rsidRPr="00F84B58">
        <w:rPr>
          <w:rFonts w:ascii="Arial" w:hAnsi="Arial" w:cs="Arial"/>
        </w:rPr>
        <w:t xml:space="preserve"> Victoria, Australia. </w:t>
      </w:r>
    </w:p>
    <w:p w:rsidR="0051616D" w:rsidRPr="00F84B58" w:rsidRDefault="0051616D" w:rsidP="00F84B58">
      <w:pPr>
        <w:rPr>
          <w:rFonts w:ascii="Arial" w:hAnsi="Arial" w:cs="Arial"/>
        </w:rPr>
      </w:pPr>
    </w:p>
    <w:p w:rsidR="00623BEB" w:rsidRPr="00F84B58" w:rsidRDefault="00F84B58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b/>
        </w:rPr>
        <w:t xml:space="preserve">Methods: </w:t>
      </w:r>
      <w:r w:rsidR="00C247AF" w:rsidRPr="00F84B58">
        <w:rPr>
          <w:rFonts w:ascii="Arial" w:hAnsi="Arial" w:cs="Arial"/>
        </w:rPr>
        <w:t>Study aims</w:t>
      </w:r>
      <w:r w:rsidRPr="00F84B58">
        <w:rPr>
          <w:rFonts w:ascii="Arial" w:hAnsi="Arial" w:cs="Arial"/>
        </w:rPr>
        <w:t xml:space="preserve">: </w:t>
      </w:r>
      <w:r w:rsidR="00623BEB" w:rsidRPr="00F84B58">
        <w:rPr>
          <w:rFonts w:ascii="Arial" w:hAnsi="Arial" w:cs="Arial"/>
        </w:rPr>
        <w:t>Primary objectives are (1) a</w:t>
      </w:r>
      <w:r w:rsidR="00631057" w:rsidRPr="00F84B58">
        <w:rPr>
          <w:rFonts w:ascii="Arial" w:hAnsi="Arial" w:cs="Arial"/>
        </w:rPr>
        <w:t>chieving HCV sustained virological response (SVR12) among HI</w:t>
      </w:r>
      <w:r w:rsidR="002675AF" w:rsidRPr="00F84B58">
        <w:rPr>
          <w:rFonts w:ascii="Arial" w:hAnsi="Arial" w:cs="Arial"/>
        </w:rPr>
        <w:t xml:space="preserve">V co-infected participants in </w:t>
      </w:r>
      <w:r w:rsidR="00631057" w:rsidRPr="00F84B58">
        <w:rPr>
          <w:rFonts w:ascii="Arial" w:hAnsi="Arial" w:cs="Arial"/>
        </w:rPr>
        <w:t xml:space="preserve">real-world primary care </w:t>
      </w:r>
      <w:r w:rsidR="00623BEB" w:rsidRPr="00F84B58">
        <w:rPr>
          <w:rFonts w:ascii="Arial" w:hAnsi="Arial" w:cs="Arial"/>
        </w:rPr>
        <w:t>or hospital clinic</w:t>
      </w:r>
      <w:r w:rsidR="00C247AF" w:rsidRPr="00F84B58">
        <w:rPr>
          <w:rFonts w:ascii="Arial" w:hAnsi="Arial" w:cs="Arial"/>
        </w:rPr>
        <w:t xml:space="preserve"> settings</w:t>
      </w:r>
      <w:r w:rsidR="00623BEB" w:rsidRPr="00F84B58">
        <w:rPr>
          <w:rFonts w:ascii="Arial" w:hAnsi="Arial" w:cs="Arial"/>
        </w:rPr>
        <w:t>; and (2) measuring</w:t>
      </w:r>
      <w:r w:rsidR="002675AF" w:rsidRPr="00F84B58">
        <w:rPr>
          <w:rFonts w:ascii="Arial" w:hAnsi="Arial" w:cs="Arial"/>
        </w:rPr>
        <w:t xml:space="preserve"> the impact of treating</w:t>
      </w:r>
      <w:r w:rsidR="00631057" w:rsidRPr="00F84B58">
        <w:rPr>
          <w:rFonts w:ascii="Arial" w:hAnsi="Arial" w:cs="Arial"/>
        </w:rPr>
        <w:t xml:space="preserve"> HCV </w:t>
      </w:r>
      <w:r w:rsidR="0051616D" w:rsidRPr="00F84B58">
        <w:rPr>
          <w:rFonts w:ascii="Arial" w:hAnsi="Arial" w:cs="Arial"/>
        </w:rPr>
        <w:t>among HIV-</w:t>
      </w:r>
      <w:r w:rsidR="00631057" w:rsidRPr="00F84B58">
        <w:rPr>
          <w:rFonts w:ascii="Arial" w:hAnsi="Arial" w:cs="Arial"/>
        </w:rPr>
        <w:t xml:space="preserve">infected individuals on HCV </w:t>
      </w:r>
      <w:r w:rsidR="0051616D" w:rsidRPr="00F84B58">
        <w:rPr>
          <w:rFonts w:ascii="Arial" w:hAnsi="Arial" w:cs="Arial"/>
        </w:rPr>
        <w:t xml:space="preserve">prevalence, incidence, and </w:t>
      </w:r>
      <w:r w:rsidR="00631057" w:rsidRPr="00F84B58">
        <w:rPr>
          <w:rFonts w:ascii="Arial" w:hAnsi="Arial" w:cs="Arial"/>
        </w:rPr>
        <w:t xml:space="preserve">reinfection incidence </w:t>
      </w:r>
      <w:r w:rsidR="0051616D" w:rsidRPr="00F84B58">
        <w:rPr>
          <w:rFonts w:ascii="Arial" w:hAnsi="Arial" w:cs="Arial"/>
        </w:rPr>
        <w:t xml:space="preserve">in Victoria. </w:t>
      </w:r>
    </w:p>
    <w:p w:rsidR="00623BEB" w:rsidRPr="00F84B58" w:rsidRDefault="00623BEB" w:rsidP="00F84B58">
      <w:pPr>
        <w:rPr>
          <w:rFonts w:ascii="Arial" w:hAnsi="Arial" w:cs="Arial"/>
        </w:rPr>
      </w:pPr>
    </w:p>
    <w:p w:rsidR="006338A6" w:rsidRPr="00F84B58" w:rsidRDefault="00623BEB" w:rsidP="00F84B58">
      <w:pPr>
        <w:rPr>
          <w:rFonts w:ascii="Arial" w:hAnsi="Arial" w:cs="Arial"/>
        </w:rPr>
      </w:pPr>
      <w:r w:rsidRPr="00F84B58">
        <w:rPr>
          <w:rFonts w:ascii="Arial" w:hAnsi="Arial" w:cs="Arial"/>
        </w:rPr>
        <w:t>Study design</w:t>
      </w:r>
      <w:r w:rsidR="00F84B58" w:rsidRPr="00F84B58">
        <w:rPr>
          <w:rFonts w:ascii="Arial" w:hAnsi="Arial" w:cs="Arial"/>
        </w:rPr>
        <w:t xml:space="preserve">: </w:t>
      </w:r>
      <w:r w:rsidR="0033178C" w:rsidRPr="00F84B58">
        <w:rPr>
          <w:rFonts w:ascii="Arial" w:hAnsi="Arial" w:cs="Arial"/>
        </w:rPr>
        <w:t>The co-EC Study is a</w:t>
      </w:r>
      <w:r w:rsidR="00E003C6" w:rsidRPr="00F84B58">
        <w:rPr>
          <w:rFonts w:ascii="Arial" w:hAnsi="Arial" w:cs="Arial"/>
        </w:rPr>
        <w:t xml:space="preserve"> physician-directed</w:t>
      </w:r>
      <w:r w:rsidR="002675AF" w:rsidRPr="00F84B58">
        <w:rPr>
          <w:rFonts w:ascii="Arial" w:hAnsi="Arial" w:cs="Arial"/>
        </w:rPr>
        <w:t>, non-</w:t>
      </w:r>
      <w:proofErr w:type="spellStart"/>
      <w:r w:rsidR="002675AF" w:rsidRPr="00F84B58">
        <w:rPr>
          <w:rFonts w:ascii="Arial" w:hAnsi="Arial" w:cs="Arial"/>
        </w:rPr>
        <w:t>randomised</w:t>
      </w:r>
      <w:proofErr w:type="spellEnd"/>
      <w:r w:rsidR="002675AF" w:rsidRPr="00F84B58">
        <w:rPr>
          <w:rFonts w:ascii="Arial" w:hAnsi="Arial" w:cs="Arial"/>
        </w:rPr>
        <w:t xml:space="preserve"> </w:t>
      </w:r>
      <w:r w:rsidR="00631057" w:rsidRPr="00F84B58">
        <w:rPr>
          <w:rFonts w:ascii="Arial" w:hAnsi="Arial" w:cs="Arial"/>
        </w:rPr>
        <w:t xml:space="preserve">trial </w:t>
      </w:r>
      <w:r w:rsidR="0033178C" w:rsidRPr="00F84B58">
        <w:rPr>
          <w:rFonts w:ascii="Arial" w:hAnsi="Arial" w:cs="Arial"/>
        </w:rPr>
        <w:t xml:space="preserve">of DAA </w:t>
      </w:r>
      <w:r w:rsidR="00631057" w:rsidRPr="00F84B58">
        <w:rPr>
          <w:rFonts w:ascii="Arial" w:hAnsi="Arial" w:cs="Arial"/>
        </w:rPr>
        <w:t>treatment</w:t>
      </w:r>
      <w:r w:rsidR="0051616D" w:rsidRPr="00F84B58">
        <w:rPr>
          <w:rFonts w:ascii="Arial" w:hAnsi="Arial" w:cs="Arial"/>
        </w:rPr>
        <w:t xml:space="preserve"> </w:t>
      </w:r>
      <w:r w:rsidR="00631057" w:rsidRPr="00F84B58">
        <w:rPr>
          <w:rFonts w:ascii="Arial" w:hAnsi="Arial" w:cs="Arial"/>
        </w:rPr>
        <w:t>amo</w:t>
      </w:r>
      <w:r w:rsidRPr="00F84B58">
        <w:rPr>
          <w:rFonts w:ascii="Arial" w:hAnsi="Arial" w:cs="Arial"/>
        </w:rPr>
        <w:t xml:space="preserve">ng people with </w:t>
      </w:r>
      <w:r w:rsidR="0033178C" w:rsidRPr="00F84B58">
        <w:rPr>
          <w:rFonts w:ascii="Arial" w:hAnsi="Arial" w:cs="Arial"/>
        </w:rPr>
        <w:t>HCV/</w:t>
      </w:r>
      <w:r w:rsidRPr="00F84B58">
        <w:rPr>
          <w:rFonts w:ascii="Arial" w:hAnsi="Arial" w:cs="Arial"/>
        </w:rPr>
        <w:t>HIV c</w:t>
      </w:r>
      <w:r w:rsidR="0033178C" w:rsidRPr="00F84B58">
        <w:rPr>
          <w:rFonts w:ascii="Arial" w:hAnsi="Arial" w:cs="Arial"/>
        </w:rPr>
        <w:t xml:space="preserve">o-infection. </w:t>
      </w:r>
      <w:r w:rsidR="00BB65CA" w:rsidRPr="00F84B58">
        <w:rPr>
          <w:rFonts w:ascii="Arial" w:hAnsi="Arial" w:cs="Arial"/>
        </w:rPr>
        <w:t xml:space="preserve">HCV testing, liver assessment </w:t>
      </w:r>
      <w:r w:rsidR="002675AF" w:rsidRPr="00F84B58">
        <w:rPr>
          <w:rFonts w:ascii="Arial" w:hAnsi="Arial" w:cs="Arial"/>
        </w:rPr>
        <w:t>(</w:t>
      </w:r>
      <w:r w:rsidR="00BB65CA" w:rsidRPr="00F84B58">
        <w:rPr>
          <w:rFonts w:ascii="Arial" w:hAnsi="Arial" w:cs="Arial"/>
        </w:rPr>
        <w:t>including transient elastography</w:t>
      </w:r>
      <w:r w:rsidR="002675AF" w:rsidRPr="00F84B58">
        <w:rPr>
          <w:rFonts w:ascii="Arial" w:hAnsi="Arial" w:cs="Arial"/>
        </w:rPr>
        <w:t>)</w:t>
      </w:r>
      <w:r w:rsidR="00BB65CA" w:rsidRPr="00F84B58">
        <w:rPr>
          <w:rFonts w:ascii="Arial" w:hAnsi="Arial" w:cs="Arial"/>
        </w:rPr>
        <w:t xml:space="preserve"> and treatment will be delivered by clinicians with nursing support in primary care and tertiary clinic settings. Any DAA </w:t>
      </w:r>
      <w:r w:rsidR="002675AF" w:rsidRPr="00F84B58">
        <w:rPr>
          <w:rFonts w:ascii="Arial" w:hAnsi="Arial" w:cs="Arial"/>
        </w:rPr>
        <w:t xml:space="preserve">licensed </w:t>
      </w:r>
      <w:r w:rsidR="00BB65CA" w:rsidRPr="00F84B58">
        <w:rPr>
          <w:rFonts w:ascii="Arial" w:hAnsi="Arial" w:cs="Arial"/>
        </w:rPr>
        <w:t>and subsidized</w:t>
      </w:r>
      <w:r w:rsidR="002675AF" w:rsidRPr="00F84B58">
        <w:rPr>
          <w:rFonts w:ascii="Arial" w:hAnsi="Arial" w:cs="Arial"/>
        </w:rPr>
        <w:t xml:space="preserve"> </w:t>
      </w:r>
      <w:r w:rsidR="00BB65CA" w:rsidRPr="00F84B58">
        <w:rPr>
          <w:rFonts w:ascii="Arial" w:hAnsi="Arial" w:cs="Arial"/>
        </w:rPr>
        <w:t>can be initiated</w:t>
      </w:r>
      <w:r w:rsidR="002675AF" w:rsidRPr="00F84B58">
        <w:rPr>
          <w:rFonts w:ascii="Arial" w:hAnsi="Arial" w:cs="Arial"/>
        </w:rPr>
        <w:t xml:space="preserve"> regardless of fibrosis stage</w:t>
      </w:r>
      <w:r w:rsidR="00BB65CA" w:rsidRPr="00F84B58">
        <w:rPr>
          <w:rFonts w:ascii="Arial" w:hAnsi="Arial" w:cs="Arial"/>
        </w:rPr>
        <w:t xml:space="preserve">. </w:t>
      </w:r>
      <w:r w:rsidR="0033178C" w:rsidRPr="00F84B58">
        <w:rPr>
          <w:rFonts w:ascii="Arial" w:hAnsi="Arial" w:cs="Arial"/>
        </w:rPr>
        <w:t>P</w:t>
      </w:r>
      <w:r w:rsidRPr="00F84B58">
        <w:rPr>
          <w:rFonts w:ascii="Arial" w:hAnsi="Arial" w:cs="Arial"/>
        </w:rPr>
        <w:t xml:space="preserve">articipants </w:t>
      </w:r>
      <w:r w:rsidR="0033178C" w:rsidRPr="00F84B58">
        <w:rPr>
          <w:rFonts w:ascii="Arial" w:hAnsi="Arial" w:cs="Arial"/>
        </w:rPr>
        <w:t xml:space="preserve">will be followed </w:t>
      </w:r>
      <w:r w:rsidR="00C247AF" w:rsidRPr="00F84B58">
        <w:rPr>
          <w:rFonts w:ascii="Arial" w:hAnsi="Arial" w:cs="Arial"/>
        </w:rPr>
        <w:t xml:space="preserve">for </w:t>
      </w:r>
      <w:r w:rsidR="0033178C" w:rsidRPr="00F84B58">
        <w:rPr>
          <w:rFonts w:ascii="Arial" w:hAnsi="Arial" w:cs="Arial"/>
        </w:rPr>
        <w:t xml:space="preserve">up </w:t>
      </w:r>
      <w:r w:rsidRPr="00F84B58">
        <w:rPr>
          <w:rFonts w:ascii="Arial" w:hAnsi="Arial" w:cs="Arial"/>
        </w:rPr>
        <w:t xml:space="preserve">80 </w:t>
      </w:r>
      <w:r w:rsidR="0033178C" w:rsidRPr="00F84B58">
        <w:rPr>
          <w:rFonts w:ascii="Arial" w:hAnsi="Arial" w:cs="Arial"/>
        </w:rPr>
        <w:t xml:space="preserve">weeks. </w:t>
      </w:r>
      <w:r w:rsidR="0080732F" w:rsidRPr="00F84B58">
        <w:rPr>
          <w:rFonts w:ascii="Arial" w:hAnsi="Arial" w:cs="Arial"/>
        </w:rPr>
        <w:t xml:space="preserve">An enhanced statewide surveillance system </w:t>
      </w:r>
      <w:r w:rsidR="002675AF" w:rsidRPr="00F84B58">
        <w:rPr>
          <w:rFonts w:ascii="Arial" w:hAnsi="Arial" w:cs="Arial"/>
        </w:rPr>
        <w:t>of linked</w:t>
      </w:r>
      <w:r w:rsidR="0080732F" w:rsidRPr="00F84B58">
        <w:rPr>
          <w:rFonts w:ascii="Arial" w:hAnsi="Arial" w:cs="Arial"/>
        </w:rPr>
        <w:t xml:space="preserve"> laboratory data will be used to monitor </w:t>
      </w:r>
      <w:r w:rsidR="0033178C" w:rsidRPr="00F84B58">
        <w:rPr>
          <w:rFonts w:ascii="Arial" w:hAnsi="Arial" w:cs="Arial"/>
        </w:rPr>
        <w:t xml:space="preserve">changes in HCV </w:t>
      </w:r>
      <w:r w:rsidR="0080732F" w:rsidRPr="00F84B58">
        <w:rPr>
          <w:rFonts w:ascii="Arial" w:hAnsi="Arial" w:cs="Arial"/>
        </w:rPr>
        <w:t>epidemiology.</w:t>
      </w:r>
    </w:p>
    <w:p w:rsidR="006338A6" w:rsidRPr="00F84B58" w:rsidRDefault="006338A6" w:rsidP="00F84B58">
      <w:pPr>
        <w:rPr>
          <w:rFonts w:ascii="Arial" w:hAnsi="Arial" w:cs="Arial"/>
        </w:rPr>
      </w:pPr>
    </w:p>
    <w:p w:rsidR="006338A6" w:rsidRPr="00F84B58" w:rsidRDefault="00BB65CA" w:rsidP="00F84B58">
      <w:pPr>
        <w:rPr>
          <w:rFonts w:ascii="Arial" w:hAnsi="Arial" w:cs="Arial"/>
        </w:rPr>
      </w:pPr>
      <w:r w:rsidRPr="00F84B58">
        <w:rPr>
          <w:rFonts w:ascii="Arial" w:hAnsi="Arial" w:cs="Arial"/>
        </w:rPr>
        <w:t>Study outcomes and assumptions</w:t>
      </w:r>
      <w:r w:rsidR="00F84B58">
        <w:rPr>
          <w:rFonts w:ascii="Arial" w:hAnsi="Arial" w:cs="Arial"/>
        </w:rPr>
        <w:t xml:space="preserve">: </w:t>
      </w:r>
      <w:r w:rsidR="0080732F" w:rsidRPr="00F84B58">
        <w:rPr>
          <w:rFonts w:ascii="Arial" w:hAnsi="Arial" w:cs="Arial"/>
        </w:rPr>
        <w:t>After s</w:t>
      </w:r>
      <w:r w:rsidR="0051616D" w:rsidRPr="00F84B58">
        <w:rPr>
          <w:rFonts w:ascii="Arial" w:hAnsi="Arial" w:cs="Arial"/>
        </w:rPr>
        <w:t>caling-</w:t>
      </w:r>
      <w:r w:rsidR="006338A6" w:rsidRPr="00F84B58">
        <w:rPr>
          <w:rFonts w:ascii="Arial" w:hAnsi="Arial" w:cs="Arial"/>
        </w:rPr>
        <w:t xml:space="preserve">up treatment to cure 90% of 375 HCV/HIV co-infected </w:t>
      </w:r>
      <w:r w:rsidRPr="00F84B58">
        <w:rPr>
          <w:rFonts w:ascii="Arial" w:hAnsi="Arial" w:cs="Arial"/>
        </w:rPr>
        <w:t xml:space="preserve">participants </w:t>
      </w:r>
      <w:r w:rsidR="0080732F" w:rsidRPr="00F84B58">
        <w:rPr>
          <w:rFonts w:ascii="Arial" w:hAnsi="Arial" w:cs="Arial"/>
        </w:rPr>
        <w:t>over two years, the state</w:t>
      </w:r>
      <w:r w:rsidR="006338A6" w:rsidRPr="00F84B58">
        <w:rPr>
          <w:rFonts w:ascii="Arial" w:hAnsi="Arial" w:cs="Arial"/>
        </w:rPr>
        <w:t xml:space="preserve">wide prevalence of HCV </w:t>
      </w:r>
      <w:r w:rsidR="0080732F" w:rsidRPr="00F84B58">
        <w:rPr>
          <w:rFonts w:ascii="Arial" w:hAnsi="Arial" w:cs="Arial"/>
        </w:rPr>
        <w:t>may fall from 10% to 3.4%</w:t>
      </w:r>
      <w:r w:rsidR="002675AF" w:rsidRPr="00F84B58">
        <w:rPr>
          <w:rFonts w:ascii="Arial" w:hAnsi="Arial" w:cs="Arial"/>
        </w:rPr>
        <w:t>,</w:t>
      </w:r>
      <w:r w:rsidR="006338A6" w:rsidRPr="00F84B58">
        <w:rPr>
          <w:rFonts w:ascii="Arial" w:hAnsi="Arial" w:cs="Arial"/>
        </w:rPr>
        <w:t xml:space="preserve"> before any additional prevention impact </w:t>
      </w:r>
      <w:r w:rsidR="002675AF" w:rsidRPr="00F84B58">
        <w:rPr>
          <w:rFonts w:ascii="Arial" w:hAnsi="Arial" w:cs="Arial"/>
        </w:rPr>
        <w:t xml:space="preserve">of </w:t>
      </w:r>
      <w:r w:rsidR="006338A6" w:rsidRPr="00F84B58">
        <w:rPr>
          <w:rFonts w:ascii="Arial" w:hAnsi="Arial" w:cs="Arial"/>
        </w:rPr>
        <w:t>treat</w:t>
      </w:r>
      <w:r w:rsidR="0051616D" w:rsidRPr="00F84B58">
        <w:rPr>
          <w:rFonts w:ascii="Arial" w:hAnsi="Arial" w:cs="Arial"/>
        </w:rPr>
        <w:t xml:space="preserve">ment on transmission. </w:t>
      </w:r>
      <w:r w:rsidR="006338A6" w:rsidRPr="00F84B58">
        <w:rPr>
          <w:rFonts w:ascii="Arial" w:hAnsi="Arial" w:cs="Arial"/>
        </w:rPr>
        <w:t xml:space="preserve">Achieving </w:t>
      </w:r>
      <w:r w:rsidR="00C3647E" w:rsidRPr="00F84B58">
        <w:rPr>
          <w:rFonts w:ascii="Arial" w:hAnsi="Arial" w:cs="Arial"/>
        </w:rPr>
        <w:t>a lower rate of treatment scale-</w:t>
      </w:r>
      <w:r w:rsidR="006338A6" w:rsidRPr="00F84B58">
        <w:rPr>
          <w:rFonts w:ascii="Arial" w:hAnsi="Arial" w:cs="Arial"/>
        </w:rPr>
        <w:t xml:space="preserve">up to 50% in our cohort will have the effect of halving HCV prevalence </w:t>
      </w:r>
      <w:r w:rsidR="002675AF" w:rsidRPr="00F84B58">
        <w:rPr>
          <w:rFonts w:ascii="Arial" w:hAnsi="Arial" w:cs="Arial"/>
        </w:rPr>
        <w:t>(</w:t>
      </w:r>
      <w:r w:rsidR="006338A6" w:rsidRPr="00F84B58">
        <w:rPr>
          <w:rFonts w:ascii="Arial" w:hAnsi="Arial" w:cs="Arial"/>
        </w:rPr>
        <w:t>from 10% to 5.5%</w:t>
      </w:r>
      <w:r w:rsidR="002675AF" w:rsidRPr="00F84B58">
        <w:rPr>
          <w:rFonts w:ascii="Arial" w:hAnsi="Arial" w:cs="Arial"/>
        </w:rPr>
        <w:t>)</w:t>
      </w:r>
      <w:r w:rsidR="00C3647E" w:rsidRPr="00F84B58">
        <w:rPr>
          <w:rFonts w:ascii="Arial" w:hAnsi="Arial" w:cs="Arial"/>
        </w:rPr>
        <w:t xml:space="preserve"> over two years. </w:t>
      </w:r>
    </w:p>
    <w:p w:rsidR="006338A6" w:rsidRPr="00F84B58" w:rsidRDefault="006338A6" w:rsidP="00F84B58">
      <w:pPr>
        <w:rPr>
          <w:rFonts w:ascii="Arial" w:hAnsi="Arial" w:cs="Arial"/>
        </w:rPr>
      </w:pPr>
    </w:p>
    <w:p w:rsidR="006338A6" w:rsidRPr="00F84B58" w:rsidRDefault="006338A6" w:rsidP="00F84B58">
      <w:pPr>
        <w:rPr>
          <w:rFonts w:ascii="Arial" w:hAnsi="Arial" w:cs="Arial"/>
        </w:rPr>
      </w:pPr>
      <w:r w:rsidRPr="00F84B58">
        <w:rPr>
          <w:rFonts w:ascii="Arial" w:hAnsi="Arial" w:cs="Arial"/>
          <w:b/>
        </w:rPr>
        <w:t>Conclusion</w:t>
      </w:r>
      <w:r w:rsidR="00F84B58">
        <w:rPr>
          <w:rFonts w:ascii="Arial" w:hAnsi="Arial" w:cs="Arial"/>
          <w:b/>
        </w:rPr>
        <w:t xml:space="preserve">: </w:t>
      </w:r>
      <w:r w:rsidR="00F97647" w:rsidRPr="00F84B58">
        <w:rPr>
          <w:rFonts w:ascii="Arial" w:hAnsi="Arial" w:cs="Arial"/>
        </w:rPr>
        <w:t xml:space="preserve">The co-EC </w:t>
      </w:r>
      <w:r w:rsidRPr="00F84B58">
        <w:rPr>
          <w:rFonts w:ascii="Arial" w:hAnsi="Arial" w:cs="Arial"/>
        </w:rPr>
        <w:t xml:space="preserve">study </w:t>
      </w:r>
      <w:r w:rsidR="00F97647" w:rsidRPr="00F84B58">
        <w:rPr>
          <w:rFonts w:ascii="Arial" w:hAnsi="Arial" w:cs="Arial"/>
        </w:rPr>
        <w:t xml:space="preserve">opened in March 2016. It </w:t>
      </w:r>
      <w:r w:rsidR="0080732F" w:rsidRPr="00F84B58">
        <w:rPr>
          <w:rFonts w:ascii="Arial" w:hAnsi="Arial" w:cs="Arial"/>
        </w:rPr>
        <w:t xml:space="preserve">will </w:t>
      </w:r>
      <w:r w:rsidRPr="00F84B58">
        <w:rPr>
          <w:rFonts w:ascii="Arial" w:hAnsi="Arial" w:cs="Arial"/>
        </w:rPr>
        <w:t xml:space="preserve">provide </w:t>
      </w:r>
      <w:r w:rsidR="002675AF" w:rsidRPr="00F84B58">
        <w:rPr>
          <w:rFonts w:ascii="Arial" w:hAnsi="Arial" w:cs="Arial"/>
        </w:rPr>
        <w:t>proof-of-c</w:t>
      </w:r>
      <w:r w:rsidRPr="00F84B58">
        <w:rPr>
          <w:rFonts w:ascii="Arial" w:hAnsi="Arial" w:cs="Arial"/>
        </w:rPr>
        <w:t>oncept that scali</w:t>
      </w:r>
      <w:r w:rsidR="0080732F" w:rsidRPr="00F84B58">
        <w:rPr>
          <w:rFonts w:ascii="Arial" w:hAnsi="Arial" w:cs="Arial"/>
        </w:rPr>
        <w:t>ng-</w:t>
      </w:r>
      <w:r w:rsidRPr="00F84B58">
        <w:rPr>
          <w:rFonts w:ascii="Arial" w:hAnsi="Arial" w:cs="Arial"/>
        </w:rPr>
        <w:t>up treatment could lead to elimination of HCV/HIV co-infection by treating prevalent infection thereby reducing new prim</w:t>
      </w:r>
      <w:r w:rsidR="0080732F" w:rsidRPr="00F84B58">
        <w:rPr>
          <w:rFonts w:ascii="Arial" w:hAnsi="Arial" w:cs="Arial"/>
        </w:rPr>
        <w:t xml:space="preserve">ary infections and re-infection. It will inform the implementation of treatment as prevention strategies among HCV/HIV co-infected </w:t>
      </w:r>
      <w:r w:rsidR="002675AF" w:rsidRPr="00F84B58">
        <w:rPr>
          <w:rFonts w:ascii="Arial" w:hAnsi="Arial" w:cs="Arial"/>
        </w:rPr>
        <w:t xml:space="preserve">individuals </w:t>
      </w:r>
      <w:r w:rsidR="0080732F" w:rsidRPr="00F84B58">
        <w:rPr>
          <w:rFonts w:ascii="Arial" w:hAnsi="Arial" w:cs="Arial"/>
        </w:rPr>
        <w:t xml:space="preserve">in jurisdictions with similar </w:t>
      </w:r>
      <w:r w:rsidR="009311F6" w:rsidRPr="00F84B58">
        <w:rPr>
          <w:rFonts w:ascii="Arial" w:hAnsi="Arial" w:cs="Arial"/>
        </w:rPr>
        <w:t xml:space="preserve">concentrated </w:t>
      </w:r>
      <w:r w:rsidR="0080732F" w:rsidRPr="00F84B58">
        <w:rPr>
          <w:rFonts w:ascii="Arial" w:hAnsi="Arial" w:cs="Arial"/>
        </w:rPr>
        <w:t xml:space="preserve">epidemics.  </w:t>
      </w:r>
    </w:p>
    <w:p w:rsidR="006338A6" w:rsidRPr="00F84B58" w:rsidRDefault="006338A6" w:rsidP="00F84B58">
      <w:pPr>
        <w:rPr>
          <w:rFonts w:ascii="Arial" w:hAnsi="Arial" w:cs="Arial"/>
        </w:rPr>
      </w:pPr>
    </w:p>
    <w:p w:rsidR="009311F6" w:rsidRPr="00F84B58" w:rsidRDefault="009311F6" w:rsidP="00F84B58">
      <w:pPr>
        <w:rPr>
          <w:rFonts w:ascii="Arial" w:eastAsia="Times New Roman" w:hAnsi="Arial" w:cs="Arial"/>
          <w:lang w:bidi="ar-SA"/>
        </w:rPr>
      </w:pPr>
      <w:r w:rsidRPr="00F84B58">
        <w:rPr>
          <w:rFonts w:ascii="Arial" w:eastAsia="Times New Roman" w:hAnsi="Arial" w:cs="Arial"/>
          <w:b/>
          <w:bCs/>
          <w:lang w:bidi="ar-SA"/>
        </w:rPr>
        <w:t>Disclosure of Interest Statement:</w:t>
      </w:r>
      <w:r w:rsidR="00F84B58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F84B58">
        <w:rPr>
          <w:rFonts w:ascii="Arial" w:hAnsi="Arial" w:cs="Arial"/>
          <w:iCs/>
        </w:rPr>
        <w:t xml:space="preserve">The authors declare research funding from Gilead Sciences, Bristol Meyers Squibb and </w:t>
      </w:r>
      <w:proofErr w:type="spellStart"/>
      <w:r w:rsidRPr="00F84B58">
        <w:rPr>
          <w:rFonts w:ascii="Arial" w:hAnsi="Arial" w:cs="Arial"/>
          <w:iCs/>
        </w:rPr>
        <w:t>Abbvie</w:t>
      </w:r>
      <w:proofErr w:type="spellEnd"/>
      <w:r w:rsidRPr="00F84B58">
        <w:rPr>
          <w:rFonts w:ascii="Arial" w:hAnsi="Arial" w:cs="Arial"/>
          <w:iCs/>
        </w:rPr>
        <w:t>. An investigator-initiated research grant for this study has been provided by BMS.</w:t>
      </w:r>
    </w:p>
    <w:p w:rsidR="009311F6" w:rsidRPr="00F84B58" w:rsidRDefault="009311F6" w:rsidP="00F84B58">
      <w:pPr>
        <w:rPr>
          <w:rFonts w:ascii="Arial" w:hAnsi="Arial" w:cs="Arial"/>
        </w:rPr>
      </w:pPr>
    </w:p>
    <w:sectPr w:rsidR="009311F6" w:rsidRPr="00F84B58" w:rsidSect="00F84B5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45" w:rsidRDefault="00554445" w:rsidP="006303EA">
      <w:r>
        <w:separator/>
      </w:r>
    </w:p>
  </w:endnote>
  <w:endnote w:type="continuationSeparator" w:id="0">
    <w:p w:rsidR="00554445" w:rsidRDefault="00554445" w:rsidP="0063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45" w:rsidRDefault="00554445" w:rsidP="006303EA">
      <w:r>
        <w:separator/>
      </w:r>
    </w:p>
  </w:footnote>
  <w:footnote w:type="continuationSeparator" w:id="0">
    <w:p w:rsidR="00554445" w:rsidRDefault="00554445" w:rsidP="0063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3EA" w:rsidRDefault="006303EA" w:rsidP="006303EA">
    <w:pPr>
      <w:ind w:right="-1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161"/>
    <w:multiLevelType w:val="hybridMultilevel"/>
    <w:tmpl w:val="3E9E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49"/>
    <w:rsid w:val="00032DD3"/>
    <w:rsid w:val="0004301C"/>
    <w:rsid w:val="000C0BA8"/>
    <w:rsid w:val="002675AF"/>
    <w:rsid w:val="00271EDB"/>
    <w:rsid w:val="0033178C"/>
    <w:rsid w:val="003835E4"/>
    <w:rsid w:val="003D325B"/>
    <w:rsid w:val="003F576C"/>
    <w:rsid w:val="00435EA5"/>
    <w:rsid w:val="004A57E7"/>
    <w:rsid w:val="0050156B"/>
    <w:rsid w:val="0050584D"/>
    <w:rsid w:val="0051616D"/>
    <w:rsid w:val="00551DBD"/>
    <w:rsid w:val="00554445"/>
    <w:rsid w:val="00556478"/>
    <w:rsid w:val="005D279C"/>
    <w:rsid w:val="00623BEB"/>
    <w:rsid w:val="006303EA"/>
    <w:rsid w:val="00631057"/>
    <w:rsid w:val="006338A6"/>
    <w:rsid w:val="00641958"/>
    <w:rsid w:val="00684569"/>
    <w:rsid w:val="006D19BF"/>
    <w:rsid w:val="006D2BE3"/>
    <w:rsid w:val="006D4409"/>
    <w:rsid w:val="00753449"/>
    <w:rsid w:val="0076289C"/>
    <w:rsid w:val="007766F8"/>
    <w:rsid w:val="007A38E6"/>
    <w:rsid w:val="0080732F"/>
    <w:rsid w:val="008138F8"/>
    <w:rsid w:val="0087756D"/>
    <w:rsid w:val="00916430"/>
    <w:rsid w:val="009244C2"/>
    <w:rsid w:val="009311F6"/>
    <w:rsid w:val="00A72FC5"/>
    <w:rsid w:val="00A9593F"/>
    <w:rsid w:val="00AB610B"/>
    <w:rsid w:val="00AC0018"/>
    <w:rsid w:val="00AF74E5"/>
    <w:rsid w:val="00B32CC1"/>
    <w:rsid w:val="00B45670"/>
    <w:rsid w:val="00B74F7B"/>
    <w:rsid w:val="00BA1F3E"/>
    <w:rsid w:val="00BB65CA"/>
    <w:rsid w:val="00BF6AC3"/>
    <w:rsid w:val="00C1035B"/>
    <w:rsid w:val="00C21221"/>
    <w:rsid w:val="00C247AF"/>
    <w:rsid w:val="00C30437"/>
    <w:rsid w:val="00C3647E"/>
    <w:rsid w:val="00C445B3"/>
    <w:rsid w:val="00C53098"/>
    <w:rsid w:val="00CA252E"/>
    <w:rsid w:val="00CC2D7D"/>
    <w:rsid w:val="00E003C6"/>
    <w:rsid w:val="00F04EC5"/>
    <w:rsid w:val="00F23A1D"/>
    <w:rsid w:val="00F43AFA"/>
    <w:rsid w:val="00F84B58"/>
    <w:rsid w:val="00F96AC1"/>
    <w:rsid w:val="00F97647"/>
    <w:rsid w:val="00FA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5E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5E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5E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E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5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5E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5EA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5E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E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3EA"/>
  </w:style>
  <w:style w:type="paragraph" w:styleId="Footer">
    <w:name w:val="footer"/>
    <w:basedOn w:val="Normal"/>
    <w:link w:val="FooterChar"/>
    <w:uiPriority w:val="99"/>
    <w:unhideWhenUsed/>
    <w:rsid w:val="00630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3EA"/>
  </w:style>
  <w:style w:type="character" w:styleId="Strong">
    <w:name w:val="Strong"/>
    <w:basedOn w:val="DefaultParagraphFont"/>
    <w:uiPriority w:val="22"/>
    <w:qFormat/>
    <w:rsid w:val="00435E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35EA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5E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5E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5EA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5EA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5EA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5EA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5EA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EA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5E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5E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E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5EA5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35EA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5EA5"/>
    <w:rPr>
      <w:szCs w:val="32"/>
    </w:rPr>
  </w:style>
  <w:style w:type="paragraph" w:styleId="ListParagraph">
    <w:name w:val="List Paragraph"/>
    <w:basedOn w:val="Normal"/>
    <w:uiPriority w:val="99"/>
    <w:qFormat/>
    <w:rsid w:val="00435E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5EA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5EA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5EA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5EA5"/>
    <w:rPr>
      <w:b/>
      <w:i/>
      <w:sz w:val="24"/>
    </w:rPr>
  </w:style>
  <w:style w:type="character" w:styleId="SubtleEmphasis">
    <w:name w:val="Subtle Emphasis"/>
    <w:uiPriority w:val="19"/>
    <w:qFormat/>
    <w:rsid w:val="00435EA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5EA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5EA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5EA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5EA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5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C6D01-19C2-44A1-9DEA-262698317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F58193-B868-4ED4-A81D-371D07C9D6BD}"/>
</file>

<file path=customXml/itemProps3.xml><?xml version="1.0" encoding="utf-8"?>
<ds:datastoreItem xmlns:ds="http://schemas.openxmlformats.org/officeDocument/2006/customXml" ds:itemID="{6DF47D34-50CD-4B74-BBBC-1EAFF9F3872F}"/>
</file>

<file path=customXml/itemProps4.xml><?xml version="1.0" encoding="utf-8"?>
<ds:datastoreItem xmlns:ds="http://schemas.openxmlformats.org/officeDocument/2006/customXml" ds:itemID="{BB6C7D2E-1E5C-4B47-9279-A08F46911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ASHM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steven.thorne</dc:creator>
  <cp:lastModifiedBy>Rini Das</cp:lastModifiedBy>
  <cp:revision>6</cp:revision>
  <dcterms:created xsi:type="dcterms:W3CDTF">2016-04-29T12:29:00Z</dcterms:created>
  <dcterms:modified xsi:type="dcterms:W3CDTF">2016-05-05T07:10:00Z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